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>:</w:t>
      </w:r>
      <w:r w:rsidR="00BB118E">
        <w:rPr>
          <w:b/>
          <w:sz w:val="20"/>
          <w:szCs w:val="20"/>
        </w:rPr>
        <w:t>10</w:t>
      </w:r>
      <w:r w:rsidR="003378B1" w:rsidRPr="00BB5DB1">
        <w:rPr>
          <w:b/>
          <w:sz w:val="20"/>
          <w:szCs w:val="20"/>
        </w:rPr>
        <w:t>.</w:t>
      </w:r>
      <w:r w:rsidR="005E7E58">
        <w:rPr>
          <w:b/>
          <w:sz w:val="20"/>
          <w:szCs w:val="20"/>
        </w:rPr>
        <w:t>0</w:t>
      </w:r>
      <w:r w:rsidR="00BB118E">
        <w:rPr>
          <w:b/>
          <w:sz w:val="20"/>
          <w:szCs w:val="20"/>
        </w:rPr>
        <w:t>8</w:t>
      </w:r>
      <w:r w:rsidR="00736083">
        <w:rPr>
          <w:b/>
          <w:sz w:val="20"/>
          <w:szCs w:val="20"/>
        </w:rPr>
        <w:t>.</w:t>
      </w:r>
      <w:r w:rsidR="00BB118E">
        <w:rPr>
          <w:b/>
          <w:sz w:val="20"/>
          <w:szCs w:val="20"/>
        </w:rPr>
        <w:t>1993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BB118E">
        <w:rPr>
          <w:b/>
          <w:sz w:val="20"/>
          <w:szCs w:val="20"/>
        </w:rPr>
        <w:t>1</w:t>
      </w:r>
      <w:bookmarkStart w:id="0" w:name="_GoBack"/>
      <w:bookmarkEnd w:id="0"/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>ü</w:t>
      </w:r>
      <w:r w:rsidR="00C17547">
        <w:rPr>
          <w:sz w:val="20"/>
          <w:szCs w:val="20"/>
        </w:rPr>
        <w:t xml:space="preserve"> Doç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C17547">
        <w:rPr>
          <w:sz w:val="20"/>
          <w:szCs w:val="20"/>
        </w:rPr>
        <w:t>Ömer İNAN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C02D4C" w:rsidRDefault="00C02D4C" w:rsidP="00C02D4C">
      <w:pPr>
        <w:jc w:val="both"/>
        <w:rPr>
          <w:sz w:val="20"/>
          <w:szCs w:val="20"/>
        </w:rPr>
      </w:pPr>
    </w:p>
    <w:p w:rsidR="00F05225" w:rsidRPr="00F05225" w:rsidRDefault="00C17547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Doç</w:t>
      </w:r>
      <w:r w:rsidRPr="00BB5DB1">
        <w:rPr>
          <w:sz w:val="20"/>
          <w:szCs w:val="20"/>
        </w:rPr>
        <w:t xml:space="preserve">. Dr. </w:t>
      </w:r>
      <w:r>
        <w:rPr>
          <w:sz w:val="20"/>
          <w:szCs w:val="20"/>
        </w:rPr>
        <w:t>Ömer İNAN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5E7E58">
        <w:rPr>
          <w:sz w:val="20"/>
          <w:szCs w:val="20"/>
        </w:rPr>
        <w:tab/>
        <w:t xml:space="preserve">Prof. Dr. </w:t>
      </w:r>
      <w:r>
        <w:rPr>
          <w:sz w:val="20"/>
          <w:szCs w:val="20"/>
        </w:rPr>
        <w:t>Sabahaddin ZAİM</w:t>
      </w:r>
    </w:p>
    <w:p w:rsidR="00C17547" w:rsidRPr="00C17547" w:rsidRDefault="00C17547" w:rsidP="00C17547">
      <w:pPr>
        <w:rPr>
          <w:sz w:val="20"/>
          <w:szCs w:val="20"/>
        </w:rPr>
      </w:pPr>
      <w:r w:rsidRPr="00C17547">
        <w:rPr>
          <w:sz w:val="20"/>
          <w:szCs w:val="20"/>
        </w:rPr>
        <w:t>Do</w:t>
      </w:r>
      <w:r>
        <w:rPr>
          <w:sz w:val="20"/>
          <w:szCs w:val="20"/>
        </w:rPr>
        <w:t>ç</w:t>
      </w:r>
      <w:r w:rsidRPr="00C175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7547">
        <w:rPr>
          <w:sz w:val="20"/>
          <w:szCs w:val="20"/>
        </w:rPr>
        <w:t>Dr.</w:t>
      </w:r>
      <w:r>
        <w:rPr>
          <w:sz w:val="20"/>
          <w:szCs w:val="20"/>
        </w:rPr>
        <w:t xml:space="preserve"> Sami Ş</w:t>
      </w:r>
      <w:r w:rsidRPr="00C17547">
        <w:rPr>
          <w:sz w:val="20"/>
          <w:szCs w:val="20"/>
        </w:rPr>
        <w:t>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Muharrem ÖZDEMİR</w:t>
      </w:r>
    </w:p>
    <w:p w:rsidR="00C17547" w:rsidRPr="00C17547" w:rsidRDefault="00C17547" w:rsidP="00C17547">
      <w:pPr>
        <w:rPr>
          <w:sz w:val="20"/>
          <w:szCs w:val="20"/>
        </w:rPr>
      </w:pPr>
      <w:r>
        <w:rPr>
          <w:sz w:val="20"/>
          <w:szCs w:val="20"/>
        </w:rPr>
        <w:t>Doç</w:t>
      </w:r>
      <w:r w:rsidRPr="00C175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17547">
        <w:rPr>
          <w:sz w:val="20"/>
          <w:szCs w:val="20"/>
        </w:rPr>
        <w:t>Dr.</w:t>
      </w:r>
      <w:r>
        <w:rPr>
          <w:sz w:val="20"/>
          <w:szCs w:val="20"/>
        </w:rPr>
        <w:t xml:space="preserve"> Sami GÜÇLÜ</w:t>
      </w:r>
    </w:p>
    <w:p w:rsidR="00C17547" w:rsidRPr="00C17547" w:rsidRDefault="00C17547" w:rsidP="00C17547">
      <w:pPr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Pr="00C17547">
        <w:rPr>
          <w:sz w:val="20"/>
          <w:szCs w:val="20"/>
        </w:rPr>
        <w:t>Dr. Gültekin YILDIZ</w:t>
      </w:r>
    </w:p>
    <w:p w:rsidR="00C17547" w:rsidRDefault="00C17547" w:rsidP="00C17547">
      <w:pPr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Pr="00C17547">
        <w:rPr>
          <w:sz w:val="20"/>
          <w:szCs w:val="20"/>
        </w:rPr>
        <w:t>Dr.</w:t>
      </w:r>
      <w:r>
        <w:rPr>
          <w:sz w:val="20"/>
          <w:szCs w:val="20"/>
        </w:rPr>
        <w:t xml:space="preserve"> </w:t>
      </w:r>
      <w:r w:rsidRPr="00C17547">
        <w:rPr>
          <w:sz w:val="20"/>
          <w:szCs w:val="20"/>
        </w:rPr>
        <w:t>Durmu</w:t>
      </w:r>
      <w:r>
        <w:rPr>
          <w:sz w:val="20"/>
          <w:szCs w:val="20"/>
        </w:rPr>
        <w:t>ş</w:t>
      </w:r>
      <w:r w:rsidRPr="00C17547">
        <w:rPr>
          <w:sz w:val="20"/>
          <w:szCs w:val="20"/>
        </w:rPr>
        <w:t xml:space="preserve"> G</w:t>
      </w:r>
      <w:r>
        <w:rPr>
          <w:sz w:val="20"/>
          <w:szCs w:val="20"/>
        </w:rPr>
        <w:t>Ü</w:t>
      </w:r>
      <w:r w:rsidRPr="00C17547">
        <w:rPr>
          <w:sz w:val="20"/>
          <w:szCs w:val="20"/>
        </w:rPr>
        <w:t xml:space="preserve">NAY </w:t>
      </w:r>
    </w:p>
    <w:p w:rsidR="00C17547" w:rsidRPr="00C17547" w:rsidRDefault="00C17547" w:rsidP="00C17547">
      <w:pPr>
        <w:rPr>
          <w:sz w:val="20"/>
          <w:szCs w:val="20"/>
        </w:rPr>
      </w:pPr>
      <w:r>
        <w:rPr>
          <w:sz w:val="20"/>
          <w:szCs w:val="20"/>
        </w:rPr>
        <w:t>Yrd. Doç. Dr. Kerim Ö</w:t>
      </w:r>
      <w:r w:rsidRPr="00C17547">
        <w:rPr>
          <w:sz w:val="20"/>
          <w:szCs w:val="20"/>
        </w:rPr>
        <w:t>ZDEM</w:t>
      </w:r>
      <w:r>
        <w:rPr>
          <w:sz w:val="20"/>
          <w:szCs w:val="20"/>
        </w:rPr>
        <w:t>İ</w:t>
      </w:r>
      <w:r w:rsidRPr="00C17547">
        <w:rPr>
          <w:sz w:val="20"/>
          <w:szCs w:val="20"/>
        </w:rPr>
        <w:t>R</w:t>
      </w:r>
    </w:p>
    <w:p w:rsidR="008472E6" w:rsidRDefault="008472E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4D34" w:rsidRDefault="008472E6" w:rsidP="008472E6">
      <w:pPr>
        <w:shd w:val="clear" w:color="auto" w:fill="FFFFFF"/>
        <w:jc w:val="both"/>
        <w:rPr>
          <w:b/>
          <w:color w:val="222222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3AFB" w:rsidRDefault="00C17547" w:rsidP="00763AFB">
      <w:pPr>
        <w:shd w:val="clear" w:color="auto" w:fill="FFFFFF"/>
        <w:jc w:val="both"/>
        <w:rPr>
          <w:color w:val="222222"/>
          <w:sz w:val="20"/>
          <w:szCs w:val="20"/>
        </w:rPr>
      </w:pPr>
      <w:r w:rsidRPr="00C17547">
        <w:rPr>
          <w:b/>
          <w:color w:val="222222"/>
          <w:sz w:val="20"/>
          <w:szCs w:val="20"/>
        </w:rPr>
        <w:t>1</w:t>
      </w:r>
      <w:r w:rsidRPr="00C17547">
        <w:rPr>
          <w:b/>
          <w:color w:val="222222"/>
          <w:sz w:val="20"/>
          <w:szCs w:val="20"/>
        </w:rPr>
        <w:t> </w:t>
      </w:r>
      <w:r>
        <w:rPr>
          <w:color w:val="222222"/>
          <w:sz w:val="20"/>
          <w:szCs w:val="20"/>
        </w:rPr>
        <w:t>- Enstitü Mü</w:t>
      </w:r>
      <w:r w:rsidRPr="00C17547">
        <w:rPr>
          <w:color w:val="222222"/>
          <w:sz w:val="20"/>
          <w:szCs w:val="20"/>
        </w:rPr>
        <w:t>d</w:t>
      </w:r>
      <w:r>
        <w:rPr>
          <w:color w:val="222222"/>
          <w:sz w:val="20"/>
          <w:szCs w:val="20"/>
        </w:rPr>
        <w:t>ü</w:t>
      </w:r>
      <w:r w:rsidRPr="00C17547">
        <w:rPr>
          <w:color w:val="222222"/>
          <w:sz w:val="20"/>
          <w:szCs w:val="20"/>
        </w:rPr>
        <w:t>r</w:t>
      </w:r>
      <w:r>
        <w:rPr>
          <w:color w:val="222222"/>
          <w:sz w:val="20"/>
          <w:szCs w:val="20"/>
        </w:rPr>
        <w:t>ü</w:t>
      </w:r>
      <w:r w:rsidRPr="00C17547">
        <w:rPr>
          <w:color w:val="222222"/>
          <w:sz w:val="20"/>
          <w:szCs w:val="20"/>
        </w:rPr>
        <w:t xml:space="preserve"> Do</w:t>
      </w:r>
      <w:r>
        <w:rPr>
          <w:color w:val="222222"/>
          <w:sz w:val="20"/>
          <w:szCs w:val="20"/>
        </w:rPr>
        <w:t>ç</w:t>
      </w:r>
      <w:r w:rsidRPr="00C17547">
        <w:rPr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 xml:space="preserve"> </w:t>
      </w:r>
      <w:r w:rsidRPr="00C17547">
        <w:rPr>
          <w:color w:val="222222"/>
          <w:sz w:val="20"/>
          <w:szCs w:val="20"/>
        </w:rPr>
        <w:t>Dr.</w:t>
      </w:r>
      <w:r>
        <w:rPr>
          <w:color w:val="222222"/>
          <w:sz w:val="20"/>
          <w:szCs w:val="20"/>
        </w:rPr>
        <w:t xml:space="preserve"> </w:t>
      </w:r>
      <w:r w:rsidRPr="00C17547">
        <w:rPr>
          <w:color w:val="222222"/>
          <w:sz w:val="20"/>
          <w:szCs w:val="20"/>
        </w:rPr>
        <w:t xml:space="preserve">Ömer </w:t>
      </w:r>
      <w:r>
        <w:rPr>
          <w:color w:val="222222"/>
          <w:sz w:val="20"/>
          <w:szCs w:val="20"/>
        </w:rPr>
        <w:t>İNAN tarafından, Enstitü</w:t>
      </w:r>
      <w:r w:rsidRPr="00C17547">
        <w:rPr>
          <w:color w:val="222222"/>
          <w:sz w:val="20"/>
          <w:szCs w:val="20"/>
        </w:rPr>
        <w:t xml:space="preserve"> Yönetim Kurulu adayları olarak Prof.</w:t>
      </w:r>
      <w:r>
        <w:rPr>
          <w:color w:val="222222"/>
          <w:sz w:val="20"/>
          <w:szCs w:val="20"/>
        </w:rPr>
        <w:t xml:space="preserve"> </w:t>
      </w:r>
      <w:r w:rsidRPr="00C17547">
        <w:rPr>
          <w:color w:val="222222"/>
          <w:sz w:val="20"/>
          <w:szCs w:val="20"/>
        </w:rPr>
        <w:t>Dr.</w:t>
      </w:r>
      <w:r>
        <w:rPr>
          <w:color w:val="222222"/>
          <w:sz w:val="20"/>
          <w:szCs w:val="20"/>
        </w:rPr>
        <w:t xml:space="preserve"> Sabahattin ZAİM, </w:t>
      </w:r>
      <w:r w:rsidRPr="00C17547">
        <w:rPr>
          <w:color w:val="222222"/>
          <w:sz w:val="20"/>
          <w:szCs w:val="20"/>
        </w:rPr>
        <w:t>Prof. Dr. Suat YILDIRIM</w:t>
      </w:r>
      <w:r w:rsidR="00763AFB">
        <w:rPr>
          <w:color w:val="222222"/>
          <w:sz w:val="20"/>
          <w:szCs w:val="20"/>
        </w:rPr>
        <w:t>,</w:t>
      </w:r>
      <w:r w:rsidRPr="00C17547">
        <w:rPr>
          <w:color w:val="222222"/>
          <w:sz w:val="20"/>
          <w:szCs w:val="20"/>
        </w:rPr>
        <w:t xml:space="preserve"> Do</w:t>
      </w:r>
      <w:r>
        <w:rPr>
          <w:color w:val="222222"/>
          <w:sz w:val="20"/>
          <w:szCs w:val="20"/>
        </w:rPr>
        <w:t>ç</w:t>
      </w:r>
      <w:r w:rsidRPr="00C17547">
        <w:rPr>
          <w:color w:val="222222"/>
          <w:sz w:val="20"/>
          <w:szCs w:val="20"/>
        </w:rPr>
        <w:t>. Dr.</w:t>
      </w:r>
      <w:r>
        <w:rPr>
          <w:color w:val="222222"/>
          <w:sz w:val="20"/>
          <w:szCs w:val="20"/>
        </w:rPr>
        <w:t xml:space="preserve"> </w:t>
      </w:r>
      <w:r w:rsidRPr="00C17547">
        <w:rPr>
          <w:color w:val="222222"/>
          <w:sz w:val="20"/>
          <w:szCs w:val="20"/>
        </w:rPr>
        <w:t xml:space="preserve">Sami </w:t>
      </w:r>
      <w:r>
        <w:rPr>
          <w:color w:val="222222"/>
          <w:sz w:val="20"/>
          <w:szCs w:val="20"/>
        </w:rPr>
        <w:t>Ş</w:t>
      </w:r>
      <w:r w:rsidRPr="00C17547">
        <w:rPr>
          <w:color w:val="222222"/>
          <w:sz w:val="20"/>
          <w:szCs w:val="20"/>
        </w:rPr>
        <w:t>ENER, Do</w:t>
      </w:r>
      <w:r>
        <w:rPr>
          <w:color w:val="222222"/>
          <w:sz w:val="20"/>
          <w:szCs w:val="20"/>
        </w:rPr>
        <w:t>ç</w:t>
      </w:r>
      <w:r w:rsidR="00763AFB">
        <w:rPr>
          <w:color w:val="222222"/>
          <w:sz w:val="20"/>
          <w:szCs w:val="20"/>
        </w:rPr>
        <w:t xml:space="preserve">. </w:t>
      </w:r>
      <w:r w:rsidRPr="00C17547">
        <w:rPr>
          <w:color w:val="222222"/>
          <w:sz w:val="20"/>
          <w:szCs w:val="20"/>
        </w:rPr>
        <w:t xml:space="preserve">Dr. Salih </w:t>
      </w:r>
      <w:r>
        <w:rPr>
          <w:color w:val="222222"/>
          <w:sz w:val="20"/>
          <w:szCs w:val="20"/>
        </w:rPr>
        <w:t>ŞİMŞ</w:t>
      </w:r>
      <w:r w:rsidRPr="00C17547">
        <w:rPr>
          <w:color w:val="222222"/>
          <w:sz w:val="20"/>
          <w:szCs w:val="20"/>
        </w:rPr>
        <w:t>EK</w:t>
      </w:r>
      <w:r>
        <w:rPr>
          <w:color w:val="222222"/>
          <w:sz w:val="20"/>
          <w:szCs w:val="20"/>
        </w:rPr>
        <w:t>,</w:t>
      </w:r>
      <w:r w:rsidRPr="00C17547">
        <w:rPr>
          <w:color w:val="222222"/>
          <w:sz w:val="20"/>
          <w:szCs w:val="20"/>
        </w:rPr>
        <w:t xml:space="preserve"> Do</w:t>
      </w:r>
      <w:r>
        <w:rPr>
          <w:color w:val="222222"/>
          <w:sz w:val="20"/>
          <w:szCs w:val="20"/>
        </w:rPr>
        <w:t>ç. Dr. Sami GÜÇ</w:t>
      </w:r>
      <w:r w:rsidRPr="00C17547">
        <w:rPr>
          <w:color w:val="222222"/>
          <w:sz w:val="20"/>
          <w:szCs w:val="20"/>
        </w:rPr>
        <w:t>L</w:t>
      </w:r>
      <w:r>
        <w:rPr>
          <w:color w:val="222222"/>
          <w:sz w:val="20"/>
          <w:szCs w:val="20"/>
        </w:rPr>
        <w:t>Ü</w:t>
      </w:r>
      <w:r w:rsidRPr="00C17547">
        <w:rPr>
          <w:color w:val="222222"/>
          <w:sz w:val="20"/>
          <w:szCs w:val="20"/>
        </w:rPr>
        <w:t>, Yrd. Do</w:t>
      </w:r>
      <w:r>
        <w:rPr>
          <w:color w:val="222222"/>
          <w:sz w:val="20"/>
          <w:szCs w:val="20"/>
        </w:rPr>
        <w:t>ç</w:t>
      </w:r>
      <w:r w:rsidRPr="00C17547">
        <w:rPr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 xml:space="preserve"> </w:t>
      </w:r>
      <w:r w:rsidRPr="00C17547">
        <w:rPr>
          <w:color w:val="222222"/>
          <w:sz w:val="20"/>
          <w:szCs w:val="20"/>
        </w:rPr>
        <w:t>Dr.</w:t>
      </w:r>
      <w:r>
        <w:rPr>
          <w:color w:val="222222"/>
          <w:sz w:val="20"/>
          <w:szCs w:val="20"/>
        </w:rPr>
        <w:t xml:space="preserve"> </w:t>
      </w:r>
      <w:r w:rsidRPr="00C17547">
        <w:rPr>
          <w:color w:val="222222"/>
          <w:sz w:val="20"/>
          <w:szCs w:val="20"/>
        </w:rPr>
        <w:t>Hasan SEL</w:t>
      </w:r>
      <w:r>
        <w:rPr>
          <w:color w:val="222222"/>
          <w:sz w:val="20"/>
          <w:szCs w:val="20"/>
        </w:rPr>
        <w:t xml:space="preserve">ÇUK önerildi. </w:t>
      </w:r>
    </w:p>
    <w:p w:rsidR="00763AFB" w:rsidRDefault="00763AFB" w:rsidP="00763AFB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</w:p>
    <w:p w:rsidR="00763AFB" w:rsidRDefault="00C17547" w:rsidP="00763AFB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Yapılan oylama</w:t>
      </w:r>
      <w:r w:rsidRPr="00C17547">
        <w:rPr>
          <w:color w:val="222222"/>
          <w:sz w:val="20"/>
          <w:szCs w:val="20"/>
        </w:rPr>
        <w:t xml:space="preserve"> sonucunda, Prof.</w:t>
      </w:r>
      <w:r>
        <w:rPr>
          <w:color w:val="222222"/>
          <w:sz w:val="20"/>
          <w:szCs w:val="20"/>
        </w:rPr>
        <w:t xml:space="preserve"> </w:t>
      </w:r>
      <w:r w:rsidRPr="00C17547">
        <w:rPr>
          <w:color w:val="222222"/>
          <w:sz w:val="20"/>
          <w:szCs w:val="20"/>
        </w:rPr>
        <w:t>Dr. Sabahattin ZA</w:t>
      </w:r>
      <w:r>
        <w:rPr>
          <w:color w:val="222222"/>
          <w:sz w:val="20"/>
          <w:szCs w:val="20"/>
        </w:rPr>
        <w:t>İ</w:t>
      </w:r>
      <w:r w:rsidRPr="00C17547">
        <w:rPr>
          <w:color w:val="222222"/>
          <w:sz w:val="20"/>
          <w:szCs w:val="20"/>
        </w:rPr>
        <w:t>M, Prof</w:t>
      </w:r>
      <w:r>
        <w:rPr>
          <w:color w:val="222222"/>
          <w:sz w:val="20"/>
          <w:szCs w:val="20"/>
        </w:rPr>
        <w:t xml:space="preserve">. </w:t>
      </w:r>
      <w:r w:rsidRPr="00C17547">
        <w:rPr>
          <w:color w:val="222222"/>
          <w:sz w:val="20"/>
          <w:szCs w:val="20"/>
        </w:rPr>
        <w:t>Dr.</w:t>
      </w:r>
      <w:r>
        <w:rPr>
          <w:color w:val="222222"/>
          <w:sz w:val="20"/>
          <w:szCs w:val="20"/>
        </w:rPr>
        <w:t xml:space="preserve"> </w:t>
      </w:r>
      <w:r w:rsidRPr="00C17547">
        <w:rPr>
          <w:color w:val="222222"/>
          <w:sz w:val="20"/>
          <w:szCs w:val="20"/>
        </w:rPr>
        <w:t>Suat YILDIRIM, Do</w:t>
      </w:r>
      <w:r>
        <w:rPr>
          <w:color w:val="222222"/>
          <w:sz w:val="20"/>
          <w:szCs w:val="20"/>
        </w:rPr>
        <w:t>ç</w:t>
      </w:r>
      <w:r w:rsidRPr="00C17547">
        <w:rPr>
          <w:color w:val="222222"/>
          <w:sz w:val="20"/>
          <w:szCs w:val="20"/>
        </w:rPr>
        <w:t>. Dr.</w:t>
      </w:r>
      <w:r>
        <w:rPr>
          <w:color w:val="222222"/>
          <w:sz w:val="20"/>
          <w:szCs w:val="20"/>
        </w:rPr>
        <w:t xml:space="preserve"> </w:t>
      </w:r>
      <w:r w:rsidRPr="00C17547">
        <w:rPr>
          <w:color w:val="222222"/>
          <w:sz w:val="20"/>
          <w:szCs w:val="20"/>
        </w:rPr>
        <w:t xml:space="preserve">Sami </w:t>
      </w:r>
      <w:r>
        <w:rPr>
          <w:color w:val="222222"/>
          <w:sz w:val="20"/>
          <w:szCs w:val="20"/>
        </w:rPr>
        <w:t>ŞENER oy</w:t>
      </w:r>
      <w:r w:rsidRPr="00C17547">
        <w:rPr>
          <w:color w:val="222222"/>
          <w:sz w:val="20"/>
          <w:szCs w:val="20"/>
        </w:rPr>
        <w:t xml:space="preserve"> çokluğu ile Sosyal Bilimler Enstit</w:t>
      </w:r>
      <w:r>
        <w:rPr>
          <w:color w:val="222222"/>
          <w:sz w:val="20"/>
          <w:szCs w:val="20"/>
        </w:rPr>
        <w:t>üsü Yö</w:t>
      </w:r>
      <w:r w:rsidRPr="00C17547">
        <w:rPr>
          <w:color w:val="222222"/>
          <w:sz w:val="20"/>
          <w:szCs w:val="20"/>
        </w:rPr>
        <w:t>net</w:t>
      </w:r>
      <w:r>
        <w:rPr>
          <w:color w:val="222222"/>
          <w:sz w:val="20"/>
          <w:szCs w:val="20"/>
        </w:rPr>
        <w:t>i</w:t>
      </w:r>
      <w:r w:rsidR="00763AFB">
        <w:rPr>
          <w:color w:val="222222"/>
          <w:sz w:val="20"/>
          <w:szCs w:val="20"/>
        </w:rPr>
        <w:t>m Kurulu üyeliğine seçildi.</w:t>
      </w:r>
    </w:p>
    <w:p w:rsidR="00763AFB" w:rsidRDefault="00763AFB" w:rsidP="00763AFB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C17547" w:rsidRPr="00C17547" w:rsidRDefault="00C17547" w:rsidP="00763AFB">
      <w:pPr>
        <w:shd w:val="clear" w:color="auto" w:fill="FFFFFF"/>
        <w:jc w:val="both"/>
        <w:rPr>
          <w:color w:val="222222"/>
          <w:sz w:val="20"/>
          <w:szCs w:val="20"/>
        </w:rPr>
      </w:pPr>
      <w:r w:rsidRPr="00763AFB">
        <w:rPr>
          <w:b/>
          <w:color w:val="222222"/>
          <w:sz w:val="20"/>
          <w:szCs w:val="20"/>
        </w:rPr>
        <w:t>2-</w:t>
      </w:r>
      <w:r w:rsidRPr="00C17547">
        <w:rPr>
          <w:color w:val="222222"/>
          <w:sz w:val="20"/>
          <w:szCs w:val="20"/>
        </w:rPr>
        <w:t xml:space="preserve"> Gündemde ba</w:t>
      </w:r>
      <w:r w:rsidR="00763AFB">
        <w:rPr>
          <w:color w:val="222222"/>
          <w:sz w:val="20"/>
          <w:szCs w:val="20"/>
        </w:rPr>
        <w:t>ş</w:t>
      </w:r>
      <w:r w:rsidRPr="00C17547">
        <w:rPr>
          <w:color w:val="222222"/>
          <w:sz w:val="20"/>
          <w:szCs w:val="20"/>
        </w:rPr>
        <w:t>ka madde olmad</w:t>
      </w:r>
      <w:r w:rsidR="00763AFB">
        <w:rPr>
          <w:color w:val="222222"/>
          <w:sz w:val="20"/>
          <w:szCs w:val="20"/>
        </w:rPr>
        <w:t>ığı</w:t>
      </w:r>
      <w:r w:rsidRPr="00C17547">
        <w:rPr>
          <w:color w:val="222222"/>
          <w:sz w:val="20"/>
          <w:szCs w:val="20"/>
        </w:rPr>
        <w:t>ndan oturuma son verildi.</w:t>
      </w:r>
    </w:p>
    <w:p w:rsidR="004D5C35" w:rsidRDefault="00C17547" w:rsidP="004337F2">
      <w:pPr>
        <w:shd w:val="clear" w:color="auto" w:fill="FFFFFF"/>
        <w:jc w:val="both"/>
        <w:rPr>
          <w:color w:val="222222"/>
          <w:sz w:val="20"/>
          <w:szCs w:val="20"/>
        </w:rPr>
      </w:pPr>
      <w:r w:rsidRPr="004D5C35">
        <w:rPr>
          <w:b/>
          <w:color w:val="222222"/>
          <w:sz w:val="20"/>
          <w:szCs w:val="20"/>
        </w:rPr>
        <w:t xml:space="preserve"> </w:t>
      </w: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D5C35" w:rsidRDefault="004D5C35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sectPr w:rsidR="009C2AC6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1E" w:rsidRDefault="00EB561E" w:rsidP="00AD443A">
      <w:r>
        <w:separator/>
      </w:r>
    </w:p>
  </w:endnote>
  <w:endnote w:type="continuationSeparator" w:id="0">
    <w:p w:rsidR="00EB561E" w:rsidRDefault="00EB561E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1E" w:rsidRDefault="00EB561E" w:rsidP="00AD443A">
      <w:r>
        <w:separator/>
      </w:r>
    </w:p>
  </w:footnote>
  <w:footnote w:type="continuationSeparator" w:id="0">
    <w:p w:rsidR="00EB561E" w:rsidRDefault="00EB561E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BB118E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10</w:t>
    </w:r>
    <w:r w:rsidR="004E6A6E">
      <w:rPr>
        <w:b/>
        <w:bCs/>
        <w:sz w:val="20"/>
      </w:rPr>
      <w:t xml:space="preserve"> </w:t>
    </w:r>
    <w:r>
      <w:rPr>
        <w:b/>
        <w:bCs/>
        <w:sz w:val="20"/>
      </w:rPr>
      <w:t>Ağustos</w:t>
    </w:r>
    <w:r w:rsidR="00F05225">
      <w:rPr>
        <w:b/>
        <w:bCs/>
        <w:sz w:val="20"/>
      </w:rPr>
      <w:t xml:space="preserve"> </w:t>
    </w:r>
    <w:r>
      <w:rPr>
        <w:b/>
        <w:bCs/>
        <w:sz w:val="20"/>
      </w:rPr>
      <w:t>1993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>
      <w:rPr>
        <w:b/>
        <w:bCs/>
        <w:sz w:val="20"/>
      </w:rPr>
      <w:t>1</w:t>
    </w:r>
    <w:r w:rsidR="007D138C">
      <w:rPr>
        <w:b/>
        <w:bCs/>
        <w:sz w:val="20"/>
      </w:rPr>
      <w:t xml:space="preserve">/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8BA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59F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6A6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4D34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7F2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2072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C35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A6E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673D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1DF3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E7E58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AFB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2F34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2E6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1DE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B8B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2AC6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18E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547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6B2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61E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225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6B2F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7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ms">
    <w:name w:val="ams"/>
    <w:basedOn w:val="VarsaylanParagrafYazTipi"/>
    <w:rsid w:val="004337F2"/>
  </w:style>
  <w:style w:type="character" w:styleId="Kpr">
    <w:name w:val="Hyperlink"/>
    <w:basedOn w:val="VarsaylanParagrafYazTipi"/>
    <w:uiPriority w:val="99"/>
    <w:unhideWhenUsed/>
    <w:rsid w:val="004D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7F68-3A43-4D02-B3A4-B44628F7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Sau</cp:lastModifiedBy>
  <cp:revision>11</cp:revision>
  <cp:lastPrinted>2015-07-01T13:26:00Z</cp:lastPrinted>
  <dcterms:created xsi:type="dcterms:W3CDTF">2020-08-26T13:20:00Z</dcterms:created>
  <dcterms:modified xsi:type="dcterms:W3CDTF">2020-08-27T10:53:00Z</dcterms:modified>
</cp:coreProperties>
</file>