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CC7CC3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SAKARYA ÜNİVERSİTESİ</w:t>
      </w:r>
    </w:p>
    <w:p w:rsidR="0090166D" w:rsidRPr="00CC7CC3" w:rsidRDefault="0090166D" w:rsidP="0090166D">
      <w:pPr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SOSYAL BİLİMLER ENSTİTÜSÜ</w:t>
      </w:r>
    </w:p>
    <w:p w:rsidR="0090166D" w:rsidRPr="00CC7CC3" w:rsidRDefault="0090166D" w:rsidP="0090166D">
      <w:pPr>
        <w:jc w:val="center"/>
        <w:rPr>
          <w:b/>
          <w:sz w:val="20"/>
          <w:szCs w:val="20"/>
        </w:rPr>
      </w:pPr>
      <w:r w:rsidRPr="00CC7CC3">
        <w:rPr>
          <w:b/>
          <w:sz w:val="20"/>
          <w:szCs w:val="20"/>
        </w:rPr>
        <w:t>ENSTİTÜ YÖNETİM KURULU TOPLANTI TUTANAĞI</w:t>
      </w:r>
    </w:p>
    <w:p w:rsidR="0090166D" w:rsidRPr="00CC7CC3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Pr="00CC7CC3" w:rsidRDefault="00D66FC8" w:rsidP="0090166D">
      <w:pPr>
        <w:jc w:val="both"/>
        <w:rPr>
          <w:b/>
          <w:bCs/>
          <w:sz w:val="20"/>
          <w:szCs w:val="20"/>
        </w:rPr>
      </w:pPr>
      <w:bookmarkStart w:id="0" w:name="_GoBack"/>
      <w:r w:rsidRPr="00CC7CC3">
        <w:rPr>
          <w:b/>
          <w:bCs/>
          <w:sz w:val="20"/>
          <w:szCs w:val="20"/>
        </w:rPr>
        <w:t xml:space="preserve">TOPLANTI TARİHİ </w:t>
      </w:r>
      <w:r w:rsidRPr="00CC7CC3">
        <w:rPr>
          <w:b/>
          <w:bCs/>
          <w:sz w:val="20"/>
          <w:szCs w:val="20"/>
        </w:rPr>
        <w:tab/>
      </w:r>
      <w:r w:rsidR="00967B2D" w:rsidRPr="00CC7CC3">
        <w:rPr>
          <w:b/>
          <w:bCs/>
          <w:sz w:val="20"/>
          <w:szCs w:val="20"/>
        </w:rPr>
        <w:t xml:space="preserve">: </w:t>
      </w:r>
      <w:r w:rsidR="00985A44">
        <w:rPr>
          <w:b/>
          <w:bCs/>
          <w:sz w:val="20"/>
          <w:szCs w:val="20"/>
        </w:rPr>
        <w:t>21</w:t>
      </w:r>
      <w:r w:rsidR="002C34A2">
        <w:rPr>
          <w:b/>
          <w:bCs/>
          <w:sz w:val="20"/>
          <w:szCs w:val="20"/>
        </w:rPr>
        <w:t>.04.2015</w:t>
      </w:r>
    </w:p>
    <w:p w:rsidR="0090166D" w:rsidRPr="00CC7CC3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 w:rsidRPr="00CC7CC3">
        <w:rPr>
          <w:b/>
          <w:bCs/>
          <w:sz w:val="20"/>
          <w:szCs w:val="20"/>
        </w:rPr>
        <w:t xml:space="preserve">TOPLANTI NO          </w:t>
      </w:r>
      <w:r w:rsidRPr="00CC7CC3">
        <w:rPr>
          <w:b/>
          <w:bCs/>
          <w:sz w:val="20"/>
          <w:szCs w:val="20"/>
        </w:rPr>
        <w:tab/>
        <w:t>:</w:t>
      </w:r>
      <w:r w:rsidR="00967B2D" w:rsidRPr="00CC7CC3">
        <w:rPr>
          <w:b/>
          <w:bCs/>
          <w:sz w:val="20"/>
          <w:szCs w:val="20"/>
        </w:rPr>
        <w:t xml:space="preserve"> </w:t>
      </w:r>
      <w:r w:rsidR="004B579F" w:rsidRPr="00CC7CC3">
        <w:rPr>
          <w:b/>
          <w:bCs/>
          <w:sz w:val="20"/>
          <w:szCs w:val="20"/>
        </w:rPr>
        <w:t>61</w:t>
      </w:r>
      <w:r w:rsidR="00985A44">
        <w:rPr>
          <w:b/>
          <w:bCs/>
          <w:sz w:val="20"/>
          <w:szCs w:val="20"/>
        </w:rPr>
        <w:t>9</w:t>
      </w:r>
      <w:r w:rsidR="0090166D" w:rsidRPr="00CC7CC3">
        <w:rPr>
          <w:b/>
          <w:bCs/>
          <w:sz w:val="20"/>
          <w:szCs w:val="20"/>
        </w:rPr>
        <w:tab/>
      </w:r>
    </w:p>
    <w:p w:rsidR="0090166D" w:rsidRPr="00CC7CC3" w:rsidRDefault="0090166D" w:rsidP="0090166D">
      <w:pPr>
        <w:rPr>
          <w:sz w:val="20"/>
          <w:szCs w:val="20"/>
        </w:rPr>
      </w:pPr>
    </w:p>
    <w:p w:rsidR="00566624" w:rsidRPr="00CC7CC3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bookmarkEnd w:id="0"/>
    <w:p w:rsidR="00566624" w:rsidRPr="00CC7CC3" w:rsidRDefault="00566624" w:rsidP="00566624">
      <w:pPr>
        <w:jc w:val="both"/>
        <w:rPr>
          <w:sz w:val="20"/>
          <w:szCs w:val="20"/>
        </w:rPr>
      </w:pPr>
    </w:p>
    <w:p w:rsidR="00566624" w:rsidRPr="00CC7CC3" w:rsidRDefault="00566624" w:rsidP="00566624">
      <w:pPr>
        <w:jc w:val="both"/>
        <w:rPr>
          <w:sz w:val="20"/>
          <w:szCs w:val="20"/>
        </w:rPr>
      </w:pPr>
      <w:r w:rsidRPr="00CC7CC3">
        <w:rPr>
          <w:b/>
          <w:sz w:val="20"/>
          <w:szCs w:val="20"/>
        </w:rPr>
        <w:t>TOPLANTIYA KATILANLAR</w:t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</w:r>
      <w:r w:rsidRPr="00CC7CC3">
        <w:rPr>
          <w:b/>
          <w:sz w:val="20"/>
          <w:szCs w:val="20"/>
        </w:rPr>
        <w:tab/>
        <w:t>TOPLANTIYA KATILMAYANLAR</w:t>
      </w:r>
      <w:r w:rsidRPr="00CC7CC3">
        <w:rPr>
          <w:sz w:val="20"/>
          <w:szCs w:val="20"/>
        </w:rPr>
        <w:tab/>
      </w:r>
    </w:p>
    <w:p w:rsidR="00566624" w:rsidRPr="00CC7CC3" w:rsidRDefault="00566624" w:rsidP="00566624">
      <w:pPr>
        <w:rPr>
          <w:sz w:val="20"/>
          <w:szCs w:val="20"/>
        </w:rPr>
      </w:pPr>
    </w:p>
    <w:p w:rsidR="008A1C02" w:rsidRPr="00CC7CC3" w:rsidRDefault="00566624" w:rsidP="008A1C02">
      <w:pPr>
        <w:jc w:val="both"/>
        <w:rPr>
          <w:b/>
          <w:sz w:val="20"/>
          <w:szCs w:val="20"/>
        </w:rPr>
      </w:pPr>
      <w:r w:rsidRPr="00CC7CC3">
        <w:rPr>
          <w:sz w:val="20"/>
          <w:szCs w:val="20"/>
        </w:rPr>
        <w:t>Prof. Dr. Fatih SAVAŞAN</w:t>
      </w:r>
      <w:r w:rsidR="00E05D98" w:rsidRPr="00CC7CC3">
        <w:rPr>
          <w:sz w:val="20"/>
          <w:szCs w:val="20"/>
        </w:rPr>
        <w:t xml:space="preserve"> </w:t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  <w:t>Doç. Dr. Fatih YARDIMCIOĞLU</w:t>
      </w:r>
    </w:p>
    <w:p w:rsidR="008A1C02" w:rsidRPr="00CC7CC3" w:rsidRDefault="00763B8F" w:rsidP="008A1C02">
      <w:pPr>
        <w:jc w:val="both"/>
        <w:rPr>
          <w:sz w:val="20"/>
          <w:szCs w:val="20"/>
        </w:rPr>
      </w:pPr>
      <w:r w:rsidRPr="00CC7CC3">
        <w:rPr>
          <w:sz w:val="20"/>
          <w:szCs w:val="20"/>
        </w:rPr>
        <w:t>Prof. Dr. Arif BİLGİN</w:t>
      </w:r>
      <w:r w:rsidR="00566624" w:rsidRPr="00CC7CC3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>
        <w:rPr>
          <w:sz w:val="20"/>
          <w:szCs w:val="20"/>
        </w:rPr>
        <w:tab/>
      </w:r>
      <w:r w:rsidR="008A1C02" w:rsidRPr="00CC7CC3">
        <w:rPr>
          <w:sz w:val="20"/>
          <w:szCs w:val="20"/>
        </w:rPr>
        <w:t xml:space="preserve">Prof. Dr. Fuat AYDIN </w:t>
      </w:r>
      <w:r w:rsidR="008A1C02">
        <w:rPr>
          <w:sz w:val="20"/>
          <w:szCs w:val="20"/>
        </w:rPr>
        <w:tab/>
      </w:r>
    </w:p>
    <w:p w:rsidR="00867F6F" w:rsidRDefault="00867F6F" w:rsidP="00FC2CDC">
      <w:pPr>
        <w:jc w:val="both"/>
        <w:rPr>
          <w:b/>
          <w:sz w:val="20"/>
          <w:szCs w:val="20"/>
        </w:rPr>
      </w:pPr>
      <w:r w:rsidRPr="00CC7CC3">
        <w:rPr>
          <w:sz w:val="20"/>
          <w:szCs w:val="20"/>
        </w:rPr>
        <w:t>Doç. Dr. Aykut Hamit TURAN</w:t>
      </w:r>
      <w:r w:rsidRPr="00CC7CC3">
        <w:rPr>
          <w:b/>
          <w:sz w:val="20"/>
          <w:szCs w:val="20"/>
        </w:rPr>
        <w:t xml:space="preserve"> </w:t>
      </w:r>
    </w:p>
    <w:p w:rsidR="00867F6F" w:rsidRDefault="00867F6F" w:rsidP="00FC2CDC">
      <w:pPr>
        <w:jc w:val="both"/>
        <w:rPr>
          <w:b/>
          <w:sz w:val="20"/>
          <w:szCs w:val="20"/>
        </w:rPr>
      </w:pPr>
      <w:r w:rsidRPr="00CC7CC3">
        <w:rPr>
          <w:sz w:val="20"/>
          <w:szCs w:val="20"/>
        </w:rPr>
        <w:t>Doç. Dr. Haşim ŞAHİN</w:t>
      </w:r>
      <w:r w:rsidRPr="00CC7CC3">
        <w:rPr>
          <w:b/>
          <w:sz w:val="20"/>
          <w:szCs w:val="20"/>
        </w:rPr>
        <w:t xml:space="preserve"> </w:t>
      </w:r>
    </w:p>
    <w:p w:rsidR="006901C7" w:rsidRDefault="006901C7" w:rsidP="006901C7">
      <w:pPr>
        <w:jc w:val="both"/>
        <w:rPr>
          <w:b/>
          <w:sz w:val="20"/>
          <w:szCs w:val="20"/>
        </w:rPr>
      </w:pPr>
    </w:p>
    <w:p w:rsidR="006901C7" w:rsidRPr="0090166D" w:rsidRDefault="006901C7" w:rsidP="006901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90166D">
        <w:rPr>
          <w:b/>
          <w:sz w:val="20"/>
          <w:szCs w:val="20"/>
        </w:rPr>
        <w:t>-</w:t>
      </w:r>
      <w:r w:rsidRPr="0090166D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 EABD Başkanlığının 17</w:t>
      </w:r>
      <w:r w:rsidRPr="0090166D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90166D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 xml:space="preserve">17124 </w:t>
      </w:r>
      <w:r w:rsidRPr="0090166D">
        <w:rPr>
          <w:sz w:val="20"/>
          <w:szCs w:val="20"/>
        </w:rPr>
        <w:t>sayılı yazısı okundu.</w:t>
      </w:r>
    </w:p>
    <w:p w:rsidR="006901C7" w:rsidRPr="000A4E6A" w:rsidRDefault="006901C7" w:rsidP="006901C7">
      <w:pPr>
        <w:jc w:val="both"/>
        <w:rPr>
          <w:sz w:val="20"/>
          <w:szCs w:val="20"/>
        </w:rPr>
      </w:pPr>
    </w:p>
    <w:p w:rsidR="006901C7" w:rsidRPr="000A4E6A" w:rsidRDefault="006901C7" w:rsidP="006901C7">
      <w:pPr>
        <w:ind w:firstLine="708"/>
        <w:jc w:val="both"/>
        <w:rPr>
          <w:sz w:val="20"/>
          <w:szCs w:val="20"/>
        </w:rPr>
      </w:pPr>
      <w:r w:rsidRPr="000A4E6A">
        <w:rPr>
          <w:sz w:val="20"/>
          <w:szCs w:val="20"/>
        </w:rPr>
        <w:t xml:space="preserve">Yapılan görüşmeler sonunda; Anabilim Dalı Başkanlıklarının uygun görüşü doğrultusunda, adı geçen öğrencinin </w:t>
      </w:r>
      <w:r w:rsidRPr="000A4E6A">
        <w:rPr>
          <w:b/>
          <w:sz w:val="20"/>
          <w:szCs w:val="20"/>
        </w:rPr>
        <w:t>proje yürütücüsü değişikliğinin</w:t>
      </w:r>
      <w:r w:rsidRPr="000A4E6A">
        <w:rPr>
          <w:sz w:val="20"/>
          <w:szCs w:val="20"/>
        </w:rPr>
        <w:t xml:space="preserve"> aşağıdaki şekliyle kabulüne oy birliği ile karar verildi.</w:t>
      </w:r>
    </w:p>
    <w:p w:rsidR="006901C7" w:rsidRPr="000A4E6A" w:rsidRDefault="006901C7" w:rsidP="006901C7">
      <w:pPr>
        <w:jc w:val="right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985"/>
        <w:gridCol w:w="2126"/>
        <w:gridCol w:w="2693"/>
      </w:tblGrid>
      <w:tr w:rsidR="006901C7" w:rsidRPr="000A4E6A" w:rsidTr="004025ED">
        <w:trPr>
          <w:trHeight w:val="300"/>
        </w:trPr>
        <w:tc>
          <w:tcPr>
            <w:tcW w:w="9072" w:type="dxa"/>
            <w:gridSpan w:val="5"/>
            <w:shd w:val="clear" w:color="000000" w:fill="FFFFFF"/>
            <w:noWrap/>
            <w:vAlign w:val="center"/>
            <w:hideMark/>
          </w:tcPr>
          <w:p w:rsidR="006901C7" w:rsidRPr="000A4E6A" w:rsidRDefault="006901C7" w:rsidP="004025ED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ÖĞRENCİNİN</w:t>
            </w:r>
          </w:p>
        </w:tc>
      </w:tr>
      <w:tr w:rsidR="006901C7" w:rsidRPr="000A4E6A" w:rsidTr="004025ED">
        <w:trPr>
          <w:trHeight w:val="300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01C7" w:rsidRPr="000A4E6A" w:rsidRDefault="006901C7" w:rsidP="004025ED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01C7" w:rsidRPr="000A4E6A" w:rsidRDefault="006901C7" w:rsidP="004025ED">
            <w:pPr>
              <w:tabs>
                <w:tab w:val="left" w:pos="7200"/>
              </w:tabs>
              <w:spacing w:line="276" w:lineRule="auto"/>
              <w:rPr>
                <w:b/>
                <w:sz w:val="20"/>
                <w:szCs w:val="20"/>
              </w:rPr>
            </w:pPr>
            <w:r w:rsidRPr="000A4E6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6901C7" w:rsidRPr="000A4E6A" w:rsidRDefault="006901C7" w:rsidP="004025ED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6901C7" w:rsidRPr="000A4E6A" w:rsidRDefault="006901C7" w:rsidP="004025ED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Eski Proje Yürütücüsü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901C7" w:rsidRPr="000A4E6A" w:rsidRDefault="006901C7" w:rsidP="004025ED">
            <w:pPr>
              <w:rPr>
                <w:b/>
                <w:sz w:val="20"/>
                <w:szCs w:val="20"/>
              </w:rPr>
            </w:pPr>
            <w:r w:rsidRPr="000A4E6A">
              <w:rPr>
                <w:b/>
                <w:sz w:val="20"/>
                <w:szCs w:val="20"/>
              </w:rPr>
              <w:t>Yeni Proje Yürütücüsü</w:t>
            </w:r>
          </w:p>
        </w:tc>
      </w:tr>
      <w:tr w:rsidR="006901C7" w:rsidRPr="000A4E6A" w:rsidTr="004025ED">
        <w:trPr>
          <w:trHeight w:val="600"/>
        </w:trPr>
        <w:tc>
          <w:tcPr>
            <w:tcW w:w="1134" w:type="dxa"/>
            <w:shd w:val="clear" w:color="000000" w:fill="FFFFFF"/>
            <w:noWrap/>
            <w:vAlign w:val="center"/>
          </w:tcPr>
          <w:p w:rsidR="006901C7" w:rsidRPr="000A4E6A" w:rsidRDefault="006901C7" w:rsidP="006901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1460E40051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01C7" w:rsidRPr="000A4E6A" w:rsidRDefault="006901C7" w:rsidP="0040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Ümit HOPAL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01C7" w:rsidRPr="000A4E6A" w:rsidRDefault="006901C7" w:rsidP="004025E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Kamu Yönetimi U.E tezsiz YL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6901C7" w:rsidRPr="000A4E6A" w:rsidRDefault="006901C7" w:rsidP="004025E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Doç. Dr. İrfan HAŞLAK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6901C7" w:rsidRPr="000A4E6A" w:rsidRDefault="006901C7" w:rsidP="004025E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Yrd. Doç. Dr. Hale BİRİCİKOĞLU</w:t>
            </w:r>
          </w:p>
        </w:tc>
      </w:tr>
    </w:tbl>
    <w:p w:rsidR="006901C7" w:rsidRDefault="006901C7" w:rsidP="006901C7">
      <w:pPr>
        <w:jc w:val="both"/>
        <w:rPr>
          <w:b/>
          <w:sz w:val="20"/>
          <w:szCs w:val="20"/>
        </w:rPr>
      </w:pPr>
    </w:p>
    <w:p w:rsidR="006901C7" w:rsidRPr="0090166D" w:rsidRDefault="0098177F" w:rsidP="006901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901C7" w:rsidRPr="0090166D">
        <w:rPr>
          <w:b/>
          <w:sz w:val="20"/>
          <w:szCs w:val="20"/>
        </w:rPr>
        <w:t>-</w:t>
      </w:r>
      <w:r w:rsidR="006901C7" w:rsidRPr="0090166D">
        <w:rPr>
          <w:sz w:val="20"/>
          <w:szCs w:val="20"/>
        </w:rPr>
        <w:t xml:space="preserve"> </w:t>
      </w:r>
      <w:r w:rsidR="006901C7">
        <w:rPr>
          <w:sz w:val="20"/>
          <w:szCs w:val="20"/>
        </w:rPr>
        <w:t xml:space="preserve">Uluslararası İlişkiler EABD Başkanlığının </w:t>
      </w:r>
      <w:r>
        <w:rPr>
          <w:sz w:val="20"/>
          <w:szCs w:val="20"/>
        </w:rPr>
        <w:t>14</w:t>
      </w:r>
      <w:r w:rsidR="006901C7" w:rsidRPr="0090166D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6901C7" w:rsidRPr="0090166D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16840</w:t>
      </w:r>
      <w:r w:rsidR="006901C7">
        <w:rPr>
          <w:sz w:val="20"/>
          <w:szCs w:val="20"/>
        </w:rPr>
        <w:t xml:space="preserve"> </w:t>
      </w:r>
      <w:r w:rsidR="006901C7" w:rsidRPr="0090166D">
        <w:rPr>
          <w:sz w:val="20"/>
          <w:szCs w:val="20"/>
        </w:rPr>
        <w:t>sayılı yazısı okundu.</w:t>
      </w:r>
    </w:p>
    <w:p w:rsidR="006901C7" w:rsidRPr="000D46D5" w:rsidRDefault="006901C7" w:rsidP="006901C7">
      <w:pPr>
        <w:ind w:firstLine="708"/>
        <w:jc w:val="both"/>
        <w:rPr>
          <w:sz w:val="18"/>
          <w:szCs w:val="20"/>
        </w:rPr>
      </w:pPr>
    </w:p>
    <w:p w:rsidR="006901C7" w:rsidRPr="0090166D" w:rsidRDefault="006901C7" w:rsidP="006901C7">
      <w:pPr>
        <w:ind w:firstLine="708"/>
        <w:jc w:val="both"/>
        <w:rPr>
          <w:sz w:val="20"/>
          <w:szCs w:val="20"/>
        </w:rPr>
      </w:pPr>
      <w:r w:rsidRPr="0090166D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90166D">
        <w:rPr>
          <w:b/>
          <w:sz w:val="20"/>
          <w:szCs w:val="20"/>
        </w:rPr>
        <w:t xml:space="preserve">yüksek lisans </w:t>
      </w:r>
      <w:r w:rsidRPr="0090166D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166D">
        <w:rPr>
          <w:sz w:val="20"/>
          <w:szCs w:val="20"/>
        </w:rPr>
        <w:t xml:space="preserve">nin </w:t>
      </w:r>
      <w:r w:rsidRPr="0090166D">
        <w:rPr>
          <w:b/>
          <w:sz w:val="20"/>
          <w:szCs w:val="20"/>
        </w:rPr>
        <w:t>proje</w:t>
      </w:r>
      <w:r w:rsidRPr="0090166D">
        <w:rPr>
          <w:sz w:val="20"/>
          <w:szCs w:val="20"/>
        </w:rPr>
        <w:t xml:space="preserve"> </w:t>
      </w:r>
      <w:r w:rsidRPr="0090166D">
        <w:rPr>
          <w:b/>
          <w:sz w:val="20"/>
          <w:szCs w:val="20"/>
        </w:rPr>
        <w:t>yürütücüsü değişikliğinin</w:t>
      </w:r>
      <w:r w:rsidRPr="0090166D">
        <w:rPr>
          <w:sz w:val="20"/>
          <w:szCs w:val="20"/>
        </w:rPr>
        <w:t xml:space="preserve"> aşağıdaki şekliyle kabulüne oy birliği ile karar verildi.</w:t>
      </w:r>
    </w:p>
    <w:p w:rsidR="006901C7" w:rsidRPr="0090166D" w:rsidRDefault="006901C7" w:rsidP="006901C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126"/>
        <w:gridCol w:w="2693"/>
      </w:tblGrid>
      <w:tr w:rsidR="006901C7" w:rsidRPr="0090166D" w:rsidTr="004025ED">
        <w:trPr>
          <w:trHeight w:val="284"/>
        </w:trPr>
        <w:tc>
          <w:tcPr>
            <w:tcW w:w="9072" w:type="dxa"/>
            <w:gridSpan w:val="5"/>
          </w:tcPr>
          <w:p w:rsidR="006901C7" w:rsidRPr="0090166D" w:rsidRDefault="006901C7" w:rsidP="004025E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ÖĞRENCİNİN</w:t>
            </w:r>
          </w:p>
        </w:tc>
      </w:tr>
      <w:tr w:rsidR="006901C7" w:rsidRPr="0090166D" w:rsidTr="004025ED">
        <w:trPr>
          <w:trHeight w:val="284"/>
        </w:trPr>
        <w:tc>
          <w:tcPr>
            <w:tcW w:w="1156" w:type="dxa"/>
            <w:vAlign w:val="center"/>
            <w:hideMark/>
          </w:tcPr>
          <w:p w:rsidR="006901C7" w:rsidRPr="0090166D" w:rsidRDefault="006901C7" w:rsidP="004025E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6901C7" w:rsidRPr="0090166D" w:rsidRDefault="006901C7" w:rsidP="004025E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6901C7" w:rsidRPr="0090166D" w:rsidRDefault="006901C7" w:rsidP="004025E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166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6901C7" w:rsidRPr="0090166D" w:rsidRDefault="006901C7" w:rsidP="004025E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6901C7" w:rsidRPr="0090166D" w:rsidRDefault="006901C7" w:rsidP="004025ED">
            <w:pPr>
              <w:rPr>
                <w:b/>
                <w:sz w:val="20"/>
                <w:szCs w:val="20"/>
              </w:rPr>
            </w:pPr>
            <w:r w:rsidRPr="0090166D">
              <w:rPr>
                <w:b/>
                <w:sz w:val="20"/>
                <w:szCs w:val="20"/>
              </w:rPr>
              <w:t>Yeni Danışmanı</w:t>
            </w:r>
          </w:p>
        </w:tc>
      </w:tr>
      <w:tr w:rsidR="006901C7" w:rsidRPr="0090166D" w:rsidTr="004025ED">
        <w:trPr>
          <w:trHeight w:val="457"/>
        </w:trPr>
        <w:tc>
          <w:tcPr>
            <w:tcW w:w="1156" w:type="dxa"/>
            <w:noWrap/>
            <w:vAlign w:val="center"/>
          </w:tcPr>
          <w:p w:rsidR="006901C7" w:rsidRPr="0090166D" w:rsidRDefault="00BC1B50" w:rsidP="004025E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1360E52050</w:t>
            </w:r>
          </w:p>
        </w:tc>
        <w:tc>
          <w:tcPr>
            <w:tcW w:w="1396" w:type="dxa"/>
            <w:vAlign w:val="center"/>
          </w:tcPr>
          <w:p w:rsidR="006901C7" w:rsidRPr="0090166D" w:rsidRDefault="00BC1B50" w:rsidP="0040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Behice Elif KARATAŞ</w:t>
            </w:r>
          </w:p>
        </w:tc>
        <w:tc>
          <w:tcPr>
            <w:tcW w:w="1701" w:type="dxa"/>
            <w:noWrap/>
            <w:vAlign w:val="center"/>
          </w:tcPr>
          <w:p w:rsidR="006901C7" w:rsidRPr="00A34C81" w:rsidRDefault="00BC1B50" w:rsidP="004025ED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>Uluslararası İlişkiler ve Avrupa Birliği U.E tezsiz YL</w:t>
            </w:r>
          </w:p>
        </w:tc>
        <w:tc>
          <w:tcPr>
            <w:tcW w:w="2126" w:type="dxa"/>
            <w:vAlign w:val="center"/>
          </w:tcPr>
          <w:p w:rsidR="006901C7" w:rsidRPr="0090166D" w:rsidRDefault="00BC1B50" w:rsidP="00BC1B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Yrd. Doç. Dr. Adnan DOĞRUYOL</w:t>
            </w:r>
          </w:p>
        </w:tc>
        <w:tc>
          <w:tcPr>
            <w:tcW w:w="2693" w:type="dxa"/>
            <w:vAlign w:val="center"/>
          </w:tcPr>
          <w:p w:rsidR="006901C7" w:rsidRPr="0090166D" w:rsidRDefault="00BC1B50" w:rsidP="004025E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Prof. Dr. Ertan EFEGİL</w:t>
            </w:r>
          </w:p>
        </w:tc>
      </w:tr>
      <w:tr w:rsidR="00BC1B50" w:rsidRPr="0090166D" w:rsidTr="004025ED">
        <w:trPr>
          <w:trHeight w:val="457"/>
        </w:trPr>
        <w:tc>
          <w:tcPr>
            <w:tcW w:w="1156" w:type="dxa"/>
            <w:noWrap/>
            <w:vAlign w:val="center"/>
          </w:tcPr>
          <w:p w:rsidR="00BC1B50" w:rsidRPr="0090166D" w:rsidRDefault="00BC1B50" w:rsidP="004025ED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1460E52052</w:t>
            </w:r>
          </w:p>
        </w:tc>
        <w:tc>
          <w:tcPr>
            <w:tcW w:w="1396" w:type="dxa"/>
            <w:vAlign w:val="center"/>
          </w:tcPr>
          <w:p w:rsidR="00BC1B50" w:rsidRDefault="00BC1B50" w:rsidP="004025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Hakan SOYVURAL</w:t>
            </w:r>
          </w:p>
        </w:tc>
        <w:tc>
          <w:tcPr>
            <w:tcW w:w="1701" w:type="dxa"/>
            <w:noWrap/>
            <w:vAlign w:val="center"/>
          </w:tcPr>
          <w:p w:rsidR="00BC1B50" w:rsidRDefault="00BC1B50" w:rsidP="004025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ve Avrupa Birliği U.E tezsiz YL</w:t>
            </w:r>
          </w:p>
        </w:tc>
        <w:tc>
          <w:tcPr>
            <w:tcW w:w="2126" w:type="dxa"/>
            <w:vAlign w:val="center"/>
          </w:tcPr>
          <w:p w:rsidR="00BC1B50" w:rsidRPr="0090166D" w:rsidRDefault="00BC1B50" w:rsidP="00BC1B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Mehmet Emin ALTUNDEMİR</w:t>
            </w:r>
          </w:p>
        </w:tc>
        <w:tc>
          <w:tcPr>
            <w:tcW w:w="2693" w:type="dxa"/>
            <w:vAlign w:val="center"/>
          </w:tcPr>
          <w:p w:rsidR="00BC1B50" w:rsidRPr="0090166D" w:rsidRDefault="00BC1B50" w:rsidP="004025ED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Nesrin KENAR</w:t>
            </w:r>
          </w:p>
        </w:tc>
      </w:tr>
    </w:tbl>
    <w:p w:rsidR="006901C7" w:rsidRDefault="006901C7" w:rsidP="006901C7">
      <w:pPr>
        <w:jc w:val="both"/>
        <w:rPr>
          <w:b/>
          <w:sz w:val="20"/>
          <w:szCs w:val="20"/>
        </w:rPr>
      </w:pPr>
    </w:p>
    <w:p w:rsidR="0073755B" w:rsidRPr="00CC7CC3" w:rsidRDefault="0073755B" w:rsidP="007375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CC7CC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Coğrafya</w:t>
      </w:r>
      <w:r w:rsidRPr="00CC7CC3">
        <w:rPr>
          <w:sz w:val="20"/>
          <w:szCs w:val="20"/>
        </w:rPr>
        <w:t xml:space="preserve"> EABD Başkanlığının 2</w:t>
      </w:r>
      <w:r>
        <w:rPr>
          <w:sz w:val="20"/>
          <w:szCs w:val="20"/>
        </w:rPr>
        <w:t>0</w:t>
      </w:r>
      <w:r w:rsidRPr="00CC7CC3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CC7CC3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17335</w:t>
      </w:r>
      <w:r w:rsidRPr="00CC7CC3">
        <w:rPr>
          <w:sz w:val="20"/>
          <w:szCs w:val="20"/>
        </w:rPr>
        <w:t xml:space="preserve"> sayılı yazısı okundu.</w:t>
      </w:r>
    </w:p>
    <w:p w:rsidR="0073755B" w:rsidRPr="00CC7CC3" w:rsidRDefault="0073755B" w:rsidP="0073755B">
      <w:pPr>
        <w:jc w:val="both"/>
        <w:rPr>
          <w:sz w:val="14"/>
          <w:szCs w:val="16"/>
        </w:rPr>
      </w:pPr>
    </w:p>
    <w:p w:rsidR="0073755B" w:rsidRPr="00CC7CC3" w:rsidRDefault="0073755B" w:rsidP="0073755B">
      <w:pPr>
        <w:ind w:firstLine="708"/>
        <w:jc w:val="both"/>
        <w:rPr>
          <w:rFonts w:eastAsia="Calibri"/>
          <w:sz w:val="20"/>
          <w:szCs w:val="20"/>
        </w:rPr>
      </w:pPr>
      <w:r w:rsidRPr="00CC7CC3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CC7CC3">
        <w:rPr>
          <w:rFonts w:eastAsia="Calibri"/>
          <w:b/>
          <w:sz w:val="20"/>
          <w:szCs w:val="20"/>
        </w:rPr>
        <w:t xml:space="preserve">yüksek lisans </w:t>
      </w:r>
      <w:r w:rsidRPr="00CC7CC3">
        <w:rPr>
          <w:rFonts w:eastAsia="Calibri"/>
          <w:sz w:val="20"/>
          <w:szCs w:val="20"/>
        </w:rPr>
        <w:t xml:space="preserve">programı öğrencisinin </w:t>
      </w:r>
      <w:r w:rsidRPr="00CC7CC3">
        <w:rPr>
          <w:rFonts w:eastAsia="Calibri"/>
          <w:b/>
          <w:sz w:val="20"/>
          <w:szCs w:val="20"/>
        </w:rPr>
        <w:t xml:space="preserve">tez konusu değişikliğinin </w:t>
      </w:r>
      <w:r w:rsidRPr="00CC7CC3">
        <w:rPr>
          <w:rFonts w:eastAsia="Calibri"/>
          <w:sz w:val="20"/>
          <w:szCs w:val="20"/>
        </w:rPr>
        <w:t>aşağıdaki şekliyle kabulüne oy birliği ile karar verildi.</w:t>
      </w:r>
    </w:p>
    <w:p w:rsidR="0073755B" w:rsidRPr="00CC7CC3" w:rsidRDefault="0073755B" w:rsidP="0073755B">
      <w:pPr>
        <w:ind w:firstLine="708"/>
        <w:jc w:val="both"/>
        <w:rPr>
          <w:rFonts w:eastAsia="Calibri"/>
          <w:sz w:val="18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559"/>
        <w:gridCol w:w="850"/>
        <w:gridCol w:w="3969"/>
      </w:tblGrid>
      <w:tr w:rsidR="0073755B" w:rsidRPr="00CC7CC3" w:rsidTr="00B95AA8">
        <w:tc>
          <w:tcPr>
            <w:tcW w:w="1418" w:type="dxa"/>
          </w:tcPr>
          <w:p w:rsidR="0073755B" w:rsidRPr="00CC7CC3" w:rsidRDefault="0073755B" w:rsidP="00B95AA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73755B" w:rsidRPr="00CC7CC3" w:rsidRDefault="0073755B" w:rsidP="00B95AA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559" w:type="dxa"/>
          </w:tcPr>
          <w:p w:rsidR="0073755B" w:rsidRPr="00CC7CC3" w:rsidRDefault="0073755B" w:rsidP="00B95AA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C7CC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850" w:type="dxa"/>
            <w:vMerge w:val="restart"/>
            <w:vAlign w:val="center"/>
          </w:tcPr>
          <w:p w:rsidR="0073755B" w:rsidRPr="00931C28" w:rsidRDefault="0073755B" w:rsidP="00B95AA8">
            <w:pPr>
              <w:jc w:val="center"/>
              <w:rPr>
                <w:b/>
                <w:sz w:val="16"/>
                <w:szCs w:val="20"/>
              </w:rPr>
            </w:pPr>
            <w:r w:rsidRPr="00931C28">
              <w:rPr>
                <w:b/>
                <w:sz w:val="16"/>
                <w:szCs w:val="20"/>
              </w:rPr>
              <w:t>Eski Tez Konusu</w:t>
            </w:r>
          </w:p>
        </w:tc>
        <w:tc>
          <w:tcPr>
            <w:tcW w:w="3969" w:type="dxa"/>
            <w:vMerge w:val="restart"/>
            <w:vAlign w:val="center"/>
          </w:tcPr>
          <w:p w:rsidR="0073755B" w:rsidRPr="00CC7CC3" w:rsidRDefault="00931C28" w:rsidP="00B95AA8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Körfez Şehrinin </w:t>
            </w:r>
            <w:r w:rsidR="00DB40C3">
              <w:rPr>
                <w:sz w:val="18"/>
                <w:szCs w:val="18"/>
              </w:rPr>
              <w:t>Mekânsal</w:t>
            </w:r>
            <w:r>
              <w:rPr>
                <w:sz w:val="18"/>
                <w:szCs w:val="18"/>
              </w:rPr>
              <w:t xml:space="preserve"> Gelişim Süreci</w:t>
            </w:r>
          </w:p>
        </w:tc>
      </w:tr>
      <w:tr w:rsidR="0073755B" w:rsidRPr="00CC7CC3" w:rsidTr="00931C28">
        <w:trPr>
          <w:trHeight w:val="279"/>
        </w:trPr>
        <w:tc>
          <w:tcPr>
            <w:tcW w:w="1418" w:type="dxa"/>
            <w:vMerge w:val="restart"/>
            <w:vAlign w:val="center"/>
          </w:tcPr>
          <w:p w:rsidR="0073755B" w:rsidRPr="00CC7CC3" w:rsidRDefault="00931C28" w:rsidP="00B95AA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Selin YILDIZ</w:t>
            </w:r>
          </w:p>
        </w:tc>
        <w:tc>
          <w:tcPr>
            <w:tcW w:w="1276" w:type="dxa"/>
            <w:vMerge w:val="restart"/>
            <w:vAlign w:val="center"/>
          </w:tcPr>
          <w:p w:rsidR="0073755B" w:rsidRPr="00CC7CC3" w:rsidRDefault="0073755B" w:rsidP="00B95AA8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Coğrafya</w:t>
            </w:r>
            <w:r w:rsidRPr="00CC7CC3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1559" w:type="dxa"/>
            <w:vMerge w:val="restart"/>
            <w:vAlign w:val="center"/>
          </w:tcPr>
          <w:p w:rsidR="0073755B" w:rsidRPr="00CC7CC3" w:rsidRDefault="0073755B" w:rsidP="00931C28">
            <w:pPr>
              <w:rPr>
                <w:sz w:val="18"/>
                <w:szCs w:val="18"/>
              </w:rPr>
            </w:pPr>
            <w:r w:rsidRPr="00CC7CC3">
              <w:rPr>
                <w:sz w:val="18"/>
                <w:szCs w:val="18"/>
              </w:rPr>
              <w:t xml:space="preserve">Yrd. Doç. Dr. </w:t>
            </w:r>
            <w:r w:rsidR="00931C28">
              <w:rPr>
                <w:sz w:val="18"/>
                <w:szCs w:val="18"/>
              </w:rPr>
              <w:t>Mehmet Fatih DÖKER</w:t>
            </w:r>
          </w:p>
        </w:tc>
        <w:tc>
          <w:tcPr>
            <w:tcW w:w="850" w:type="dxa"/>
            <w:vMerge/>
            <w:vAlign w:val="center"/>
          </w:tcPr>
          <w:p w:rsidR="0073755B" w:rsidRPr="00CC7CC3" w:rsidRDefault="0073755B" w:rsidP="00B95AA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755B" w:rsidRPr="00CC7CC3" w:rsidRDefault="0073755B" w:rsidP="00B95AA8">
            <w:pPr>
              <w:jc w:val="both"/>
              <w:rPr>
                <w:sz w:val="18"/>
                <w:szCs w:val="18"/>
              </w:rPr>
            </w:pPr>
          </w:p>
        </w:tc>
      </w:tr>
      <w:tr w:rsidR="0073755B" w:rsidRPr="00CC7CC3" w:rsidTr="00931C28">
        <w:trPr>
          <w:cantSplit/>
          <w:trHeight w:val="411"/>
        </w:trPr>
        <w:tc>
          <w:tcPr>
            <w:tcW w:w="1418" w:type="dxa"/>
            <w:vMerge/>
            <w:vAlign w:val="center"/>
          </w:tcPr>
          <w:p w:rsidR="0073755B" w:rsidRPr="00CC7CC3" w:rsidRDefault="0073755B" w:rsidP="00B9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55B" w:rsidRPr="00CC7CC3" w:rsidRDefault="0073755B" w:rsidP="00B95AA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55B" w:rsidRPr="00CC7CC3" w:rsidRDefault="0073755B" w:rsidP="00B95A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755B" w:rsidRPr="00CC7CC3" w:rsidRDefault="0073755B" w:rsidP="00B95AA8">
            <w:pPr>
              <w:jc w:val="center"/>
              <w:rPr>
                <w:b/>
                <w:sz w:val="16"/>
                <w:szCs w:val="18"/>
              </w:rPr>
            </w:pPr>
            <w:r w:rsidRPr="00CC7CC3">
              <w:rPr>
                <w:b/>
                <w:sz w:val="16"/>
                <w:szCs w:val="18"/>
              </w:rPr>
              <w:t>Yeni Tez Konu</w:t>
            </w:r>
            <w:r>
              <w:rPr>
                <w:b/>
                <w:sz w:val="16"/>
                <w:szCs w:val="18"/>
              </w:rPr>
              <w:t>su</w:t>
            </w:r>
          </w:p>
        </w:tc>
        <w:tc>
          <w:tcPr>
            <w:tcW w:w="3969" w:type="dxa"/>
            <w:vAlign w:val="center"/>
          </w:tcPr>
          <w:p w:rsidR="0073755B" w:rsidRPr="00CC7CC3" w:rsidRDefault="00931C28" w:rsidP="00B95A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İzmit Şehrinin </w:t>
            </w:r>
            <w:r w:rsidR="00DB40C3">
              <w:rPr>
                <w:sz w:val="18"/>
                <w:szCs w:val="18"/>
              </w:rPr>
              <w:t>Mekânsal</w:t>
            </w:r>
            <w:r>
              <w:rPr>
                <w:sz w:val="18"/>
                <w:szCs w:val="18"/>
              </w:rPr>
              <w:t xml:space="preserve"> Gelişim Süreci</w:t>
            </w:r>
          </w:p>
        </w:tc>
      </w:tr>
    </w:tbl>
    <w:p w:rsidR="0073755B" w:rsidRDefault="0073755B" w:rsidP="00483E07">
      <w:pPr>
        <w:jc w:val="both"/>
        <w:rPr>
          <w:b/>
          <w:sz w:val="20"/>
          <w:szCs w:val="20"/>
        </w:rPr>
      </w:pPr>
    </w:p>
    <w:p w:rsidR="00483E07" w:rsidRPr="00E95C43" w:rsidRDefault="00931C28" w:rsidP="00483E0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83E07" w:rsidRPr="00E95C43">
        <w:rPr>
          <w:b/>
          <w:sz w:val="20"/>
          <w:szCs w:val="20"/>
        </w:rPr>
        <w:t>-</w:t>
      </w:r>
      <w:r w:rsidR="00483E07" w:rsidRPr="00E95C43">
        <w:rPr>
          <w:sz w:val="20"/>
          <w:szCs w:val="20"/>
        </w:rPr>
        <w:t xml:space="preserve"> </w:t>
      </w:r>
      <w:r w:rsidR="00483E07">
        <w:rPr>
          <w:sz w:val="20"/>
          <w:szCs w:val="20"/>
        </w:rPr>
        <w:t>İşletme Fakültesi Dekanlığının</w:t>
      </w:r>
      <w:r w:rsidR="00483E07" w:rsidRPr="00E95C43">
        <w:rPr>
          <w:sz w:val="20"/>
          <w:szCs w:val="20"/>
        </w:rPr>
        <w:t xml:space="preserve"> </w:t>
      </w:r>
      <w:r w:rsidR="00483E07">
        <w:rPr>
          <w:sz w:val="20"/>
          <w:szCs w:val="20"/>
        </w:rPr>
        <w:t>17.04.2015</w:t>
      </w:r>
      <w:r w:rsidR="00483E07" w:rsidRPr="00E95C43">
        <w:rPr>
          <w:sz w:val="20"/>
          <w:szCs w:val="20"/>
        </w:rPr>
        <w:t xml:space="preserve"> tarihli ve </w:t>
      </w:r>
      <w:r w:rsidR="00483E07">
        <w:rPr>
          <w:sz w:val="20"/>
          <w:szCs w:val="20"/>
        </w:rPr>
        <w:t>17204</w:t>
      </w:r>
      <w:r w:rsidR="00483E07" w:rsidRPr="00E95C43">
        <w:rPr>
          <w:sz w:val="20"/>
          <w:szCs w:val="20"/>
        </w:rPr>
        <w:t xml:space="preserve"> sayılı yazısı okundu.</w:t>
      </w:r>
    </w:p>
    <w:p w:rsidR="00483E07" w:rsidRPr="00E95C43" w:rsidRDefault="00483E07" w:rsidP="00483E07">
      <w:pPr>
        <w:jc w:val="both"/>
        <w:rPr>
          <w:sz w:val="20"/>
          <w:szCs w:val="20"/>
        </w:rPr>
      </w:pPr>
    </w:p>
    <w:p w:rsidR="00483E07" w:rsidRPr="00E95C43" w:rsidRDefault="00483E07" w:rsidP="00483E07">
      <w:pPr>
        <w:jc w:val="both"/>
        <w:rPr>
          <w:sz w:val="20"/>
          <w:szCs w:val="20"/>
        </w:rPr>
      </w:pPr>
      <w:r w:rsidRPr="00E95C43">
        <w:rPr>
          <w:sz w:val="20"/>
          <w:szCs w:val="20"/>
        </w:rPr>
        <w:tab/>
        <w:t>Yapılan görüşmeler sonunda; 201</w:t>
      </w:r>
      <w:r>
        <w:rPr>
          <w:sz w:val="20"/>
          <w:szCs w:val="20"/>
        </w:rPr>
        <w:t>4-2015</w:t>
      </w:r>
      <w:r w:rsidRPr="00E95C43">
        <w:rPr>
          <w:sz w:val="20"/>
          <w:szCs w:val="20"/>
        </w:rPr>
        <w:t xml:space="preserve"> Eğitim Öğretim Yılı Güz Yarıyılında </w:t>
      </w:r>
      <w:r w:rsidRPr="00061550">
        <w:rPr>
          <w:b/>
          <w:sz w:val="20"/>
          <w:szCs w:val="20"/>
        </w:rPr>
        <w:t>LLP/Erasmus Öğrenim Hareketliliği</w:t>
      </w:r>
      <w:r w:rsidRPr="00061550">
        <w:rPr>
          <w:sz w:val="20"/>
          <w:szCs w:val="20"/>
        </w:rPr>
        <w:t xml:space="preserve"> </w:t>
      </w:r>
      <w:r w:rsidRPr="00E95C43">
        <w:rPr>
          <w:sz w:val="20"/>
          <w:szCs w:val="20"/>
        </w:rPr>
        <w:t xml:space="preserve">programı kapsamında yurtdışında öğrenim görmeye hak kazanan Uluslararası </w:t>
      </w:r>
      <w:r>
        <w:rPr>
          <w:sz w:val="20"/>
          <w:szCs w:val="20"/>
        </w:rPr>
        <w:t>Ticaret</w:t>
      </w:r>
      <w:r w:rsidRPr="00E95C43">
        <w:rPr>
          <w:sz w:val="20"/>
          <w:szCs w:val="20"/>
        </w:rPr>
        <w:t xml:space="preserve"> EABD yüksek lisans programı öğrencisi </w:t>
      </w:r>
      <w:r>
        <w:rPr>
          <w:b/>
          <w:sz w:val="20"/>
          <w:szCs w:val="20"/>
        </w:rPr>
        <w:t>Yavuz KOÇ</w:t>
      </w:r>
      <w:r w:rsidRPr="00E95C43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E95C43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Polonya’da aldığı derslerin </w:t>
      </w:r>
      <w:r w:rsidRPr="00E95C43">
        <w:rPr>
          <w:sz w:val="20"/>
          <w:szCs w:val="20"/>
          <w:u w:val="single"/>
        </w:rPr>
        <w:t>intibak</w:t>
      </w:r>
      <w:r>
        <w:rPr>
          <w:sz w:val="20"/>
          <w:szCs w:val="20"/>
          <w:u w:val="single"/>
        </w:rPr>
        <w:t>ının</w:t>
      </w:r>
      <w:r w:rsidRPr="00E95C43">
        <w:rPr>
          <w:sz w:val="20"/>
          <w:szCs w:val="20"/>
        </w:rPr>
        <w:t xml:space="preserve"> ekteki şekli ile uygun olduğuna oy birliği ile karar verildi.</w:t>
      </w:r>
    </w:p>
    <w:p w:rsidR="00867F6F" w:rsidRDefault="00867F6F" w:rsidP="00FC2CDC">
      <w:pPr>
        <w:jc w:val="both"/>
        <w:rPr>
          <w:b/>
          <w:sz w:val="20"/>
          <w:szCs w:val="20"/>
        </w:rPr>
      </w:pPr>
    </w:p>
    <w:p w:rsidR="00985A44" w:rsidRPr="00985A44" w:rsidRDefault="00931C28" w:rsidP="00985A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85A44" w:rsidRPr="00985A44">
        <w:rPr>
          <w:b/>
          <w:sz w:val="20"/>
          <w:szCs w:val="20"/>
        </w:rPr>
        <w:t>-</w:t>
      </w:r>
      <w:r w:rsidR="00985A44" w:rsidRPr="00985A44">
        <w:rPr>
          <w:sz w:val="20"/>
          <w:szCs w:val="20"/>
        </w:rPr>
        <w:t xml:space="preserve"> </w:t>
      </w:r>
      <w:r w:rsidR="00483E07">
        <w:rPr>
          <w:sz w:val="20"/>
          <w:szCs w:val="20"/>
        </w:rPr>
        <w:t>İstanbul</w:t>
      </w:r>
      <w:r w:rsidR="00985A44" w:rsidRPr="00985A44">
        <w:rPr>
          <w:sz w:val="20"/>
          <w:szCs w:val="20"/>
        </w:rPr>
        <w:t xml:space="preserve"> Üniversitesi Sosyal Bilimler Enstitüsü Müdürlüğü’nün </w:t>
      </w:r>
      <w:r w:rsidR="00C83CCB">
        <w:rPr>
          <w:sz w:val="20"/>
          <w:szCs w:val="20"/>
        </w:rPr>
        <w:t>07.04</w:t>
      </w:r>
      <w:r w:rsidR="00985A44" w:rsidRPr="00985A44">
        <w:rPr>
          <w:sz w:val="20"/>
          <w:szCs w:val="20"/>
        </w:rPr>
        <w:t xml:space="preserve">.2015 tarih ve </w:t>
      </w:r>
      <w:r w:rsidR="00C83CCB">
        <w:rPr>
          <w:sz w:val="20"/>
          <w:szCs w:val="20"/>
        </w:rPr>
        <w:t>39964</w:t>
      </w:r>
      <w:r w:rsidR="00985A44" w:rsidRPr="00985A44">
        <w:rPr>
          <w:sz w:val="20"/>
          <w:szCs w:val="20"/>
        </w:rPr>
        <w:t xml:space="preserve"> sayılı yazısı okundu.</w:t>
      </w:r>
    </w:p>
    <w:p w:rsidR="00985A44" w:rsidRPr="00985A44" w:rsidRDefault="00985A44" w:rsidP="00985A44">
      <w:pPr>
        <w:jc w:val="both"/>
        <w:rPr>
          <w:sz w:val="18"/>
          <w:szCs w:val="20"/>
        </w:rPr>
      </w:pPr>
      <w:r w:rsidRPr="00985A44">
        <w:rPr>
          <w:sz w:val="20"/>
          <w:szCs w:val="20"/>
        </w:rPr>
        <w:tab/>
      </w:r>
    </w:p>
    <w:p w:rsidR="00985A44" w:rsidRPr="00985A44" w:rsidRDefault="00985A44" w:rsidP="00985A44">
      <w:pPr>
        <w:ind w:firstLine="708"/>
        <w:jc w:val="both"/>
        <w:rPr>
          <w:sz w:val="20"/>
          <w:szCs w:val="20"/>
        </w:rPr>
      </w:pPr>
      <w:r w:rsidRPr="00985A44">
        <w:rPr>
          <w:sz w:val="20"/>
          <w:szCs w:val="20"/>
        </w:rPr>
        <w:t xml:space="preserve">Yapılan görüşmeler sonunda; Enstitümüz Tarih EABD doktora programı öğrencisi </w:t>
      </w:r>
      <w:r w:rsidRPr="00985A44">
        <w:rPr>
          <w:b/>
          <w:sz w:val="20"/>
          <w:szCs w:val="20"/>
        </w:rPr>
        <w:t>Serkan TAŞKENT</w:t>
      </w:r>
      <w:r w:rsidRPr="00985A44">
        <w:rPr>
          <w:sz w:val="20"/>
          <w:szCs w:val="20"/>
        </w:rPr>
        <w:t xml:space="preserve">’in 2014-2015 Eğitim Öğretim Yılı Güz Yarıyılında </w:t>
      </w:r>
      <w:r w:rsidR="00C83CCB">
        <w:rPr>
          <w:sz w:val="20"/>
          <w:szCs w:val="20"/>
        </w:rPr>
        <w:t>İstanbul</w:t>
      </w:r>
      <w:r w:rsidRPr="00985A44">
        <w:rPr>
          <w:sz w:val="20"/>
          <w:szCs w:val="20"/>
        </w:rPr>
        <w:t xml:space="preserve"> Üniversitesi Sosyal Bilimler Enstitüsü </w:t>
      </w:r>
      <w:r w:rsidR="00C83CCB">
        <w:rPr>
          <w:sz w:val="20"/>
          <w:szCs w:val="20"/>
        </w:rPr>
        <w:t>Uluslararası İlişkiler</w:t>
      </w:r>
      <w:r w:rsidRPr="00985A44">
        <w:rPr>
          <w:sz w:val="20"/>
          <w:szCs w:val="20"/>
        </w:rPr>
        <w:t xml:space="preserve"> EABD </w:t>
      </w:r>
      <w:r w:rsidR="00C83CCB">
        <w:rPr>
          <w:sz w:val="20"/>
          <w:szCs w:val="20"/>
        </w:rPr>
        <w:t>yüksek lisans</w:t>
      </w:r>
      <w:r w:rsidRPr="00985A44">
        <w:rPr>
          <w:sz w:val="20"/>
          <w:szCs w:val="20"/>
        </w:rPr>
        <w:t xml:space="preserve"> programından almış olduğu aşağıda belirtilen dersin, Sakarya Üniversitesi Lisansüstü Eğitim ve Öğretim Yönetmeliği Senato Esaslarının (2013) 10/g maddesine istinaden intibakının aşağıdaki şekli ile uygun olduğuna oy birliği ile karar verildi. </w:t>
      </w:r>
    </w:p>
    <w:p w:rsidR="00985A44" w:rsidRPr="00985A44" w:rsidRDefault="00985A44" w:rsidP="00985A44">
      <w:pPr>
        <w:ind w:firstLine="708"/>
        <w:jc w:val="both"/>
        <w:rPr>
          <w:sz w:val="20"/>
          <w:szCs w:val="20"/>
        </w:rPr>
      </w:pPr>
    </w:p>
    <w:tbl>
      <w:tblPr>
        <w:tblW w:w="922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94"/>
        <w:gridCol w:w="4253"/>
        <w:gridCol w:w="1417"/>
      </w:tblGrid>
      <w:tr w:rsidR="00985A44" w:rsidRPr="00985A44" w:rsidTr="008E7B56">
        <w:tc>
          <w:tcPr>
            <w:tcW w:w="1560" w:type="dxa"/>
            <w:shd w:val="clear" w:color="auto" w:fill="auto"/>
          </w:tcPr>
          <w:p w:rsidR="00985A44" w:rsidRPr="00985A44" w:rsidRDefault="00985A44" w:rsidP="00985A44">
            <w:pPr>
              <w:jc w:val="center"/>
              <w:rPr>
                <w:b/>
                <w:sz w:val="20"/>
                <w:szCs w:val="20"/>
              </w:rPr>
            </w:pPr>
            <w:r w:rsidRPr="00985A44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994" w:type="dxa"/>
            <w:shd w:val="clear" w:color="auto" w:fill="auto"/>
          </w:tcPr>
          <w:p w:rsidR="00985A44" w:rsidRPr="00985A44" w:rsidRDefault="00985A44" w:rsidP="00985A44">
            <w:pPr>
              <w:jc w:val="center"/>
              <w:rPr>
                <w:b/>
                <w:sz w:val="20"/>
                <w:szCs w:val="20"/>
              </w:rPr>
            </w:pPr>
            <w:r w:rsidRPr="00985A44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253" w:type="dxa"/>
            <w:shd w:val="clear" w:color="auto" w:fill="auto"/>
          </w:tcPr>
          <w:p w:rsidR="00985A44" w:rsidRPr="00985A44" w:rsidRDefault="00985A44" w:rsidP="00985A44">
            <w:pPr>
              <w:jc w:val="center"/>
              <w:rPr>
                <w:b/>
                <w:sz w:val="20"/>
                <w:szCs w:val="20"/>
              </w:rPr>
            </w:pPr>
            <w:r w:rsidRPr="00985A4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7" w:type="dxa"/>
            <w:shd w:val="clear" w:color="auto" w:fill="auto"/>
          </w:tcPr>
          <w:p w:rsidR="00985A44" w:rsidRPr="00985A44" w:rsidRDefault="00985A44" w:rsidP="00985A44">
            <w:pPr>
              <w:jc w:val="center"/>
              <w:rPr>
                <w:b/>
                <w:sz w:val="20"/>
                <w:szCs w:val="20"/>
              </w:rPr>
            </w:pPr>
            <w:r w:rsidRPr="00985A44">
              <w:rPr>
                <w:b/>
                <w:sz w:val="20"/>
                <w:szCs w:val="20"/>
              </w:rPr>
              <w:t>Başarı Notu</w:t>
            </w:r>
          </w:p>
        </w:tc>
      </w:tr>
      <w:tr w:rsidR="00985A44" w:rsidRPr="00985A44" w:rsidTr="008E7B56">
        <w:trPr>
          <w:trHeight w:val="552"/>
        </w:trPr>
        <w:tc>
          <w:tcPr>
            <w:tcW w:w="1560" w:type="dxa"/>
            <w:shd w:val="clear" w:color="auto" w:fill="auto"/>
            <w:vAlign w:val="center"/>
          </w:tcPr>
          <w:p w:rsidR="00985A44" w:rsidRPr="00985A44" w:rsidRDefault="00985A44" w:rsidP="00985A44">
            <w:pPr>
              <w:jc w:val="center"/>
              <w:rPr>
                <w:color w:val="000000"/>
                <w:sz w:val="20"/>
                <w:szCs w:val="22"/>
              </w:rPr>
            </w:pPr>
            <w:r w:rsidRPr="00985A44">
              <w:rPr>
                <w:sz w:val="20"/>
                <w:szCs w:val="20"/>
              </w:rPr>
              <w:t>1460D12004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85A44" w:rsidRPr="00985A44" w:rsidRDefault="00985A44" w:rsidP="00985A44">
            <w:pPr>
              <w:rPr>
                <w:sz w:val="20"/>
                <w:szCs w:val="20"/>
              </w:rPr>
            </w:pPr>
            <w:r w:rsidRPr="00985A44">
              <w:rPr>
                <w:sz w:val="20"/>
                <w:szCs w:val="20"/>
              </w:rPr>
              <w:t>Serkan TAŞKENT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5A44" w:rsidRPr="00985A44" w:rsidRDefault="00C83CCB" w:rsidP="00985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Modernleşmesinin Krizleri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A44" w:rsidRPr="00985A44" w:rsidRDefault="00985A44" w:rsidP="00985A44">
            <w:pPr>
              <w:jc w:val="center"/>
              <w:rPr>
                <w:sz w:val="20"/>
                <w:szCs w:val="20"/>
              </w:rPr>
            </w:pPr>
            <w:r w:rsidRPr="00985A44">
              <w:rPr>
                <w:sz w:val="20"/>
                <w:szCs w:val="20"/>
              </w:rPr>
              <w:t>AA</w:t>
            </w:r>
          </w:p>
        </w:tc>
      </w:tr>
    </w:tbl>
    <w:p w:rsidR="0073755B" w:rsidRDefault="0073755B" w:rsidP="00B66581">
      <w:pPr>
        <w:jc w:val="both"/>
        <w:rPr>
          <w:b/>
          <w:sz w:val="20"/>
          <w:szCs w:val="20"/>
        </w:rPr>
      </w:pPr>
    </w:p>
    <w:p w:rsidR="00B66581" w:rsidRPr="00B66581" w:rsidRDefault="00931C28" w:rsidP="00B665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B66581" w:rsidRPr="00B66581">
        <w:rPr>
          <w:b/>
          <w:sz w:val="20"/>
          <w:szCs w:val="20"/>
        </w:rPr>
        <w:t>-</w:t>
      </w:r>
      <w:r w:rsidR="00B66581" w:rsidRPr="00B66581">
        <w:rPr>
          <w:sz w:val="20"/>
          <w:szCs w:val="20"/>
        </w:rPr>
        <w:t xml:space="preserve"> </w:t>
      </w:r>
      <w:r w:rsidR="00B66581">
        <w:rPr>
          <w:sz w:val="20"/>
          <w:szCs w:val="20"/>
        </w:rPr>
        <w:t>İktisat</w:t>
      </w:r>
      <w:r w:rsidR="00B66581" w:rsidRPr="00B66581">
        <w:rPr>
          <w:sz w:val="20"/>
          <w:szCs w:val="20"/>
        </w:rPr>
        <w:t xml:space="preserve"> uzaktan eğitim tezsiz yüksek lisans programı öğrencisi </w:t>
      </w:r>
      <w:r w:rsidR="00B66581">
        <w:rPr>
          <w:b/>
          <w:sz w:val="20"/>
          <w:szCs w:val="20"/>
        </w:rPr>
        <w:t>Bican ARIKAN</w:t>
      </w:r>
      <w:r w:rsidR="00B66581">
        <w:rPr>
          <w:sz w:val="20"/>
          <w:szCs w:val="20"/>
        </w:rPr>
        <w:t>’ı</w:t>
      </w:r>
      <w:r w:rsidR="00B66581" w:rsidRPr="00B66581">
        <w:rPr>
          <w:sz w:val="20"/>
          <w:szCs w:val="20"/>
        </w:rPr>
        <w:t>n dilekçesi okundu.</w:t>
      </w:r>
    </w:p>
    <w:p w:rsidR="00B66581" w:rsidRPr="00B66581" w:rsidRDefault="00B66581" w:rsidP="00B66581">
      <w:pPr>
        <w:jc w:val="both"/>
        <w:rPr>
          <w:sz w:val="18"/>
          <w:szCs w:val="20"/>
        </w:rPr>
      </w:pPr>
    </w:p>
    <w:p w:rsidR="00B66581" w:rsidRPr="00B66581" w:rsidRDefault="00B66581" w:rsidP="00B66581">
      <w:pPr>
        <w:ind w:firstLine="708"/>
        <w:jc w:val="both"/>
        <w:rPr>
          <w:sz w:val="20"/>
          <w:szCs w:val="20"/>
        </w:rPr>
      </w:pPr>
      <w:r w:rsidRPr="00B66581">
        <w:rPr>
          <w:sz w:val="20"/>
          <w:szCs w:val="20"/>
        </w:rPr>
        <w:t>Yapılan görüşmeler sonunda; söz konusu öğrencinin askerlik görevini tamamladığı terhis be</w:t>
      </w:r>
      <w:r w:rsidR="003D409B">
        <w:rPr>
          <w:sz w:val="20"/>
          <w:szCs w:val="20"/>
        </w:rPr>
        <w:t>lgesinden anlaşıldığından,  2015-2016</w:t>
      </w:r>
      <w:r w:rsidRPr="00B66581">
        <w:rPr>
          <w:sz w:val="20"/>
          <w:szCs w:val="20"/>
        </w:rPr>
        <w:t xml:space="preserve"> Eğitim Öğretim Yılı </w:t>
      </w:r>
      <w:r w:rsidR="003D409B">
        <w:rPr>
          <w:sz w:val="20"/>
          <w:szCs w:val="20"/>
        </w:rPr>
        <w:t>Güz</w:t>
      </w:r>
      <w:r w:rsidRPr="00B66581">
        <w:rPr>
          <w:sz w:val="20"/>
          <w:szCs w:val="20"/>
        </w:rPr>
        <w:t xml:space="preserve"> Yarıyılında kayıt yenileme işlemlerini yapmasının uygun olduğuna oybirliği ile karar verildi. </w:t>
      </w:r>
    </w:p>
    <w:p w:rsidR="00B66581" w:rsidRDefault="00B66581" w:rsidP="00985A44">
      <w:pPr>
        <w:jc w:val="both"/>
        <w:rPr>
          <w:b/>
          <w:sz w:val="20"/>
          <w:szCs w:val="20"/>
        </w:rPr>
      </w:pPr>
    </w:p>
    <w:p w:rsidR="00F90E1C" w:rsidRPr="00F90E1C" w:rsidRDefault="00931C28" w:rsidP="00F90E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90E1C" w:rsidRPr="00F90E1C">
        <w:rPr>
          <w:b/>
          <w:sz w:val="20"/>
          <w:szCs w:val="20"/>
        </w:rPr>
        <w:t>-</w:t>
      </w:r>
      <w:r w:rsidR="00F90E1C" w:rsidRPr="00F90E1C">
        <w:rPr>
          <w:sz w:val="20"/>
          <w:szCs w:val="20"/>
        </w:rPr>
        <w:t xml:space="preserve"> </w:t>
      </w:r>
      <w:r w:rsidR="00F90E1C">
        <w:rPr>
          <w:sz w:val="20"/>
          <w:szCs w:val="20"/>
        </w:rPr>
        <w:t xml:space="preserve">Halkla İlişkiler ve Reklamcılık (MBA) tezsiz </w:t>
      </w:r>
      <w:r w:rsidR="00F90E1C" w:rsidRPr="00F90E1C">
        <w:rPr>
          <w:sz w:val="20"/>
          <w:szCs w:val="20"/>
        </w:rPr>
        <w:t xml:space="preserve">yüksek lisans programı öğrencisi </w:t>
      </w:r>
      <w:r w:rsidR="00F90E1C">
        <w:rPr>
          <w:b/>
          <w:sz w:val="20"/>
          <w:szCs w:val="20"/>
        </w:rPr>
        <w:t>Orhan FERAT</w:t>
      </w:r>
      <w:r w:rsidR="00F90E1C">
        <w:rPr>
          <w:sz w:val="20"/>
          <w:szCs w:val="20"/>
        </w:rPr>
        <w:t>’ı</w:t>
      </w:r>
      <w:r w:rsidR="00F90E1C" w:rsidRPr="00F90E1C">
        <w:rPr>
          <w:sz w:val="20"/>
          <w:szCs w:val="20"/>
        </w:rPr>
        <w:t xml:space="preserve">n </w:t>
      </w:r>
      <w:r w:rsidR="00F90E1C">
        <w:rPr>
          <w:sz w:val="20"/>
          <w:szCs w:val="20"/>
        </w:rPr>
        <w:t>09.04.2015</w:t>
      </w:r>
      <w:r w:rsidR="00F90E1C" w:rsidRPr="00F90E1C">
        <w:rPr>
          <w:sz w:val="20"/>
          <w:szCs w:val="20"/>
        </w:rPr>
        <w:t xml:space="preserve"> tarihli dilekçesi okundu.</w:t>
      </w:r>
    </w:p>
    <w:p w:rsidR="00F90E1C" w:rsidRPr="00F90E1C" w:rsidRDefault="00F90E1C" w:rsidP="00F90E1C">
      <w:pPr>
        <w:jc w:val="both"/>
        <w:rPr>
          <w:sz w:val="18"/>
          <w:szCs w:val="20"/>
        </w:rPr>
      </w:pPr>
    </w:p>
    <w:p w:rsidR="00F90E1C" w:rsidRPr="00F90E1C" w:rsidRDefault="00F90E1C" w:rsidP="00F90E1C">
      <w:pPr>
        <w:ind w:firstLine="708"/>
        <w:jc w:val="both"/>
        <w:rPr>
          <w:sz w:val="20"/>
          <w:szCs w:val="20"/>
        </w:rPr>
      </w:pPr>
      <w:r w:rsidRPr="00F90E1C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66581" w:rsidRDefault="00B66581" w:rsidP="00985A44">
      <w:pPr>
        <w:jc w:val="both"/>
        <w:rPr>
          <w:b/>
          <w:sz w:val="20"/>
          <w:szCs w:val="20"/>
        </w:rPr>
      </w:pPr>
    </w:p>
    <w:p w:rsidR="00F90E1C" w:rsidRPr="00F90E1C" w:rsidRDefault="00931C28" w:rsidP="00F90E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F90E1C" w:rsidRPr="00F90E1C">
        <w:rPr>
          <w:b/>
          <w:sz w:val="20"/>
          <w:szCs w:val="20"/>
        </w:rPr>
        <w:t>-</w:t>
      </w:r>
      <w:r w:rsidR="00F90E1C" w:rsidRPr="00F90E1C">
        <w:rPr>
          <w:sz w:val="20"/>
          <w:szCs w:val="20"/>
        </w:rPr>
        <w:t xml:space="preserve"> </w:t>
      </w:r>
      <w:r w:rsidR="00F90E1C">
        <w:rPr>
          <w:sz w:val="20"/>
          <w:szCs w:val="20"/>
        </w:rPr>
        <w:t>Tarih EABD doktora</w:t>
      </w:r>
      <w:r w:rsidR="00F90E1C" w:rsidRPr="00F90E1C">
        <w:rPr>
          <w:sz w:val="20"/>
          <w:szCs w:val="20"/>
        </w:rPr>
        <w:t xml:space="preserve"> programı öğrencisi </w:t>
      </w:r>
      <w:r w:rsidR="00F90E1C">
        <w:rPr>
          <w:b/>
          <w:sz w:val="20"/>
          <w:szCs w:val="20"/>
        </w:rPr>
        <w:t>Mustafa ÇAVDAROĞLU</w:t>
      </w:r>
      <w:r w:rsidR="00F90E1C">
        <w:rPr>
          <w:sz w:val="20"/>
          <w:szCs w:val="20"/>
        </w:rPr>
        <w:t>’nu</w:t>
      </w:r>
      <w:r w:rsidR="00F90E1C" w:rsidRPr="00F90E1C">
        <w:rPr>
          <w:sz w:val="20"/>
          <w:szCs w:val="20"/>
        </w:rPr>
        <w:t>n dilekçesi okundu.</w:t>
      </w:r>
    </w:p>
    <w:p w:rsidR="00F90E1C" w:rsidRPr="00F90E1C" w:rsidRDefault="00F90E1C" w:rsidP="00F90E1C">
      <w:pPr>
        <w:jc w:val="both"/>
        <w:rPr>
          <w:sz w:val="18"/>
          <w:szCs w:val="20"/>
        </w:rPr>
      </w:pPr>
    </w:p>
    <w:p w:rsidR="00F90E1C" w:rsidRPr="00F90E1C" w:rsidRDefault="00F90E1C" w:rsidP="00F90E1C">
      <w:pPr>
        <w:ind w:firstLine="708"/>
        <w:jc w:val="both"/>
        <w:rPr>
          <w:sz w:val="20"/>
          <w:szCs w:val="20"/>
        </w:rPr>
      </w:pPr>
      <w:r w:rsidRPr="00F90E1C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B66581" w:rsidRDefault="00B66581" w:rsidP="00985A44">
      <w:pPr>
        <w:jc w:val="both"/>
        <w:rPr>
          <w:b/>
          <w:sz w:val="20"/>
          <w:szCs w:val="20"/>
        </w:rPr>
      </w:pPr>
    </w:p>
    <w:p w:rsidR="006E0244" w:rsidRDefault="00931C28" w:rsidP="006E02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Doç. Dr. Sibel AKGÜN</w:t>
      </w:r>
      <w:r w:rsidR="006E0244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Uluslararası İlişkiler</w:t>
      </w:r>
      <w:r w:rsidR="006E0244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Hasan BEKDEŞ</w:t>
      </w:r>
      <w:r>
        <w:rPr>
          <w:sz w:val="20"/>
          <w:szCs w:val="20"/>
        </w:rPr>
        <w:t>’i</w:t>
      </w:r>
      <w:r w:rsidR="006E0244">
        <w:rPr>
          <w:sz w:val="20"/>
          <w:szCs w:val="20"/>
        </w:rPr>
        <w:t>n</w:t>
      </w:r>
      <w:r w:rsidR="006E0244">
        <w:rPr>
          <w:b/>
          <w:sz w:val="20"/>
          <w:szCs w:val="20"/>
        </w:rPr>
        <w:t xml:space="preserve"> </w:t>
      </w:r>
      <w:r w:rsidR="006E0244">
        <w:rPr>
          <w:sz w:val="20"/>
          <w:szCs w:val="20"/>
        </w:rPr>
        <w:t xml:space="preserve">tezini tamamladığına dair tez teslim formu okundu. </w:t>
      </w:r>
    </w:p>
    <w:p w:rsidR="006E0244" w:rsidRDefault="006E0244" w:rsidP="006E0244">
      <w:pPr>
        <w:ind w:firstLine="708"/>
        <w:jc w:val="both"/>
        <w:rPr>
          <w:sz w:val="20"/>
          <w:szCs w:val="20"/>
        </w:rPr>
      </w:pPr>
    </w:p>
    <w:p w:rsidR="00C12F27" w:rsidRPr="00CC7CC3" w:rsidRDefault="006E0244" w:rsidP="00C12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tezini Enstitümüze teslim ettiği anlaşılarak, Sakarya Üniversitesi Lisansüstü Eğitim ve Öğretim Yönetmeliğinin (2012) 28/1 maddesi uyarınca tez savunma sınav </w:t>
      </w:r>
      <w:r w:rsidR="006D7AE8">
        <w:rPr>
          <w:sz w:val="20"/>
          <w:szCs w:val="20"/>
        </w:rPr>
        <w:t xml:space="preserve">takviminin ve </w:t>
      </w:r>
      <w:r>
        <w:rPr>
          <w:sz w:val="20"/>
          <w:szCs w:val="20"/>
        </w:rPr>
        <w:t xml:space="preserve">jürisinin aşağıdaki şekliyle kabulüne </w:t>
      </w:r>
      <w:r w:rsidR="00C12F27" w:rsidRPr="00CC7CC3">
        <w:rPr>
          <w:sz w:val="20"/>
          <w:szCs w:val="20"/>
        </w:rPr>
        <w:t>Üniversitemiz dışından gelen öğretim üyelerinin yolluk ve yevmiyelerinin Enstitümüz bütçesinden karşılanmasının uygun olduğuna oy birliği ile karar verildi.</w:t>
      </w:r>
    </w:p>
    <w:p w:rsidR="006E0244" w:rsidRDefault="006E0244" w:rsidP="006E0244">
      <w:pPr>
        <w:jc w:val="both"/>
        <w:rPr>
          <w:sz w:val="20"/>
          <w:szCs w:val="20"/>
        </w:rPr>
      </w:pPr>
    </w:p>
    <w:p w:rsidR="006E0244" w:rsidRDefault="00931C28" w:rsidP="006E024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Sibel AKGÜN</w:t>
      </w:r>
      <w:r>
        <w:rPr>
          <w:sz w:val="20"/>
          <w:szCs w:val="20"/>
        </w:rPr>
        <w:tab/>
      </w:r>
      <w:r w:rsidR="006D7AE8">
        <w:rPr>
          <w:sz w:val="20"/>
          <w:szCs w:val="20"/>
        </w:rPr>
        <w:tab/>
      </w:r>
      <w:r w:rsidR="006D7AE8">
        <w:rPr>
          <w:sz w:val="20"/>
          <w:szCs w:val="20"/>
        </w:rPr>
        <w:tab/>
      </w:r>
      <w:r w:rsidR="006E0244">
        <w:rPr>
          <w:sz w:val="20"/>
          <w:szCs w:val="20"/>
        </w:rPr>
        <w:t>(Danışman)</w:t>
      </w:r>
    </w:p>
    <w:p w:rsidR="006E0244" w:rsidRDefault="00931C28" w:rsidP="006E0244">
      <w:pPr>
        <w:rPr>
          <w:sz w:val="20"/>
          <w:szCs w:val="20"/>
        </w:rPr>
      </w:pPr>
      <w:r>
        <w:rPr>
          <w:sz w:val="20"/>
          <w:szCs w:val="20"/>
        </w:rPr>
        <w:t>Doç. Dr. Muhammet Savaş KAFKASYALI</w:t>
      </w:r>
      <w:r w:rsidR="006E0244">
        <w:rPr>
          <w:sz w:val="20"/>
          <w:szCs w:val="20"/>
        </w:rPr>
        <w:tab/>
        <w:t>(Jüri Üyesi)</w:t>
      </w:r>
      <w:r w:rsidR="006E0244">
        <w:rPr>
          <w:sz w:val="20"/>
          <w:szCs w:val="20"/>
        </w:rPr>
        <w:tab/>
      </w:r>
      <w:r w:rsidR="007A114E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 w:rsidR="00C06E51">
        <w:rPr>
          <w:sz w:val="20"/>
          <w:szCs w:val="20"/>
        </w:rPr>
        <w:t>Kırıkkale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İ.İ.B.F.)</w:t>
      </w:r>
    </w:p>
    <w:p w:rsidR="006E0244" w:rsidRDefault="006D7AE8" w:rsidP="006E0244">
      <w:pPr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931C28">
        <w:rPr>
          <w:sz w:val="20"/>
          <w:szCs w:val="20"/>
        </w:rPr>
        <w:t>Fatma YURTTAŞ ÖZCAN</w:t>
      </w:r>
      <w:r w:rsidR="006E0244">
        <w:rPr>
          <w:sz w:val="20"/>
          <w:szCs w:val="20"/>
        </w:rPr>
        <w:tab/>
        <w:t>(Jüri Üyesi)</w:t>
      </w:r>
    </w:p>
    <w:p w:rsidR="006E0244" w:rsidRDefault="00931C28" w:rsidP="006E0244">
      <w:pPr>
        <w:rPr>
          <w:sz w:val="20"/>
          <w:szCs w:val="20"/>
        </w:rPr>
      </w:pPr>
      <w:r>
        <w:rPr>
          <w:sz w:val="20"/>
          <w:szCs w:val="20"/>
        </w:rPr>
        <w:t>Yrd. Doç. Dr. Nesrin KENAR</w:t>
      </w:r>
      <w:r w:rsidR="006E0244">
        <w:rPr>
          <w:sz w:val="20"/>
          <w:szCs w:val="20"/>
        </w:rPr>
        <w:tab/>
      </w:r>
      <w:r w:rsidR="006E0244">
        <w:rPr>
          <w:sz w:val="20"/>
          <w:szCs w:val="20"/>
        </w:rPr>
        <w:tab/>
        <w:t>(Yedek Jüri Üyesi)</w:t>
      </w:r>
    </w:p>
    <w:p w:rsidR="006E0244" w:rsidRDefault="006E0244" w:rsidP="006E02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931C28">
        <w:rPr>
          <w:sz w:val="20"/>
          <w:szCs w:val="20"/>
        </w:rPr>
        <w:t>Köksal ŞAHİN</w:t>
      </w:r>
      <w:r w:rsidR="006D7AE8">
        <w:rPr>
          <w:sz w:val="20"/>
          <w:szCs w:val="20"/>
        </w:rPr>
        <w:tab/>
      </w:r>
      <w:r w:rsidR="00931C28">
        <w:rPr>
          <w:sz w:val="20"/>
          <w:szCs w:val="20"/>
        </w:rPr>
        <w:tab/>
      </w:r>
      <w:r>
        <w:rPr>
          <w:sz w:val="20"/>
          <w:szCs w:val="20"/>
        </w:rPr>
        <w:t>(Yedek Jüri Üyesi)</w:t>
      </w:r>
    </w:p>
    <w:p w:rsidR="00BC7EB9" w:rsidRDefault="00BC7EB9" w:rsidP="00E95C43">
      <w:pPr>
        <w:jc w:val="both"/>
        <w:rPr>
          <w:b/>
          <w:sz w:val="20"/>
          <w:szCs w:val="20"/>
        </w:rPr>
      </w:pPr>
    </w:p>
    <w:p w:rsidR="006D7AE8" w:rsidRPr="004E6ADC" w:rsidRDefault="006D7AE8" w:rsidP="006D7AE8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 w:rsidR="00931C28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</w:t>
      </w:r>
      <w:r w:rsidR="00931C28">
        <w:rPr>
          <w:b/>
          <w:sz w:val="20"/>
          <w:szCs w:val="20"/>
        </w:rPr>
        <w:t>5</w:t>
      </w:r>
      <w:r w:rsidRPr="004E6ADC">
        <w:rPr>
          <w:b/>
          <w:sz w:val="20"/>
          <w:szCs w:val="20"/>
        </w:rPr>
        <w:t>.2015</w:t>
      </w:r>
    </w:p>
    <w:p w:rsidR="006D7AE8" w:rsidRDefault="006D7AE8" w:rsidP="006D7A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Saati:1</w:t>
      </w:r>
      <w:r w:rsidR="00931C28">
        <w:rPr>
          <w:b/>
          <w:sz w:val="20"/>
          <w:szCs w:val="20"/>
        </w:rPr>
        <w:t>2</w:t>
      </w:r>
      <w:r w:rsidRPr="004E6ADC">
        <w:rPr>
          <w:b/>
          <w:sz w:val="20"/>
          <w:szCs w:val="20"/>
        </w:rPr>
        <w:t>.00</w:t>
      </w:r>
    </w:p>
    <w:p w:rsidR="00985A44" w:rsidRDefault="00985A44" w:rsidP="00985A44">
      <w:pPr>
        <w:jc w:val="both"/>
        <w:rPr>
          <w:b/>
          <w:sz w:val="20"/>
          <w:szCs w:val="20"/>
        </w:rPr>
      </w:pPr>
    </w:p>
    <w:p w:rsidR="00985A44" w:rsidRPr="002A7C06" w:rsidRDefault="00985A44" w:rsidP="00985A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A7C06">
        <w:rPr>
          <w:b/>
          <w:sz w:val="20"/>
          <w:szCs w:val="20"/>
        </w:rPr>
        <w:t xml:space="preserve">- </w:t>
      </w:r>
      <w:r w:rsidR="00C12F27">
        <w:rPr>
          <w:sz w:val="20"/>
          <w:szCs w:val="20"/>
        </w:rPr>
        <w:t>Türk Dili ve Edebiyatı</w:t>
      </w:r>
      <w:r w:rsidRPr="002A7C06">
        <w:rPr>
          <w:sz w:val="20"/>
          <w:szCs w:val="20"/>
        </w:rPr>
        <w:t xml:space="preserve"> EABD doktora programı öğrencisi </w:t>
      </w:r>
      <w:r w:rsidR="00C12F27">
        <w:rPr>
          <w:b/>
          <w:sz w:val="20"/>
          <w:szCs w:val="20"/>
        </w:rPr>
        <w:t>Eda TOK</w:t>
      </w:r>
      <w:r w:rsidR="00C12F27">
        <w:rPr>
          <w:sz w:val="20"/>
          <w:szCs w:val="20"/>
        </w:rPr>
        <w:t>’u</w:t>
      </w:r>
      <w:r w:rsidRPr="002A7C06">
        <w:rPr>
          <w:sz w:val="20"/>
          <w:szCs w:val="20"/>
        </w:rPr>
        <w:t xml:space="preserve">n </w:t>
      </w:r>
      <w:r w:rsidR="00C12F27">
        <w:rPr>
          <w:sz w:val="20"/>
          <w:szCs w:val="20"/>
        </w:rPr>
        <w:t>12.03</w:t>
      </w:r>
      <w:r w:rsidRPr="002A7C06">
        <w:rPr>
          <w:sz w:val="20"/>
          <w:szCs w:val="20"/>
        </w:rPr>
        <w:t xml:space="preserve">.2015 tarihinde girdiği doktora tez savunma sınavını oy birliği ile başardığını belirtir jüri raporu okundu. </w:t>
      </w:r>
    </w:p>
    <w:p w:rsidR="00985A44" w:rsidRPr="002A7C06" w:rsidRDefault="00985A44" w:rsidP="00985A44">
      <w:pPr>
        <w:jc w:val="both"/>
        <w:rPr>
          <w:sz w:val="18"/>
          <w:szCs w:val="20"/>
        </w:rPr>
      </w:pPr>
      <w:r w:rsidRPr="002A7C06">
        <w:rPr>
          <w:sz w:val="20"/>
          <w:szCs w:val="20"/>
        </w:rPr>
        <w:tab/>
      </w:r>
    </w:p>
    <w:p w:rsidR="00985A44" w:rsidRPr="002A7C06" w:rsidRDefault="00985A44" w:rsidP="00985A44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A7C06">
        <w:rPr>
          <w:b/>
          <w:bCs/>
          <w:sz w:val="20"/>
          <w:szCs w:val="20"/>
        </w:rPr>
        <w:t>Bilim Doktoru</w:t>
      </w:r>
      <w:r w:rsidRPr="002A7C06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D572EF" w:rsidRDefault="00D572EF" w:rsidP="00D572EF">
      <w:pPr>
        <w:jc w:val="both"/>
        <w:rPr>
          <w:b/>
          <w:sz w:val="20"/>
          <w:szCs w:val="20"/>
        </w:rPr>
      </w:pPr>
    </w:p>
    <w:p w:rsidR="00145A46" w:rsidRDefault="004077BB" w:rsidP="000D1F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12F27">
        <w:rPr>
          <w:b/>
          <w:sz w:val="20"/>
          <w:szCs w:val="20"/>
        </w:rPr>
        <w:t>1</w:t>
      </w:r>
      <w:r w:rsidR="00332BC3" w:rsidRPr="00CC7CC3">
        <w:rPr>
          <w:b/>
          <w:sz w:val="20"/>
          <w:szCs w:val="20"/>
        </w:rPr>
        <w:t xml:space="preserve">- </w:t>
      </w:r>
      <w:r w:rsidR="00332BC3" w:rsidRPr="00CC7CC3">
        <w:rPr>
          <w:sz w:val="20"/>
          <w:szCs w:val="20"/>
        </w:rPr>
        <w:t>Gündemde görüşülecek başka madde olmadığından toplantıya son verildi.</w:t>
      </w: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  <w:r w:rsidRPr="00D0221E">
        <w:rPr>
          <w:sz w:val="20"/>
          <w:szCs w:val="20"/>
        </w:rPr>
        <w:t>Prof. Dr. Fatih SAVAŞAN</w:t>
      </w:r>
      <w:r w:rsidRPr="000D5B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>Prof. Dr. Arif BİLGİN</w:t>
      </w:r>
    </w:p>
    <w:p w:rsidR="008A1C02" w:rsidRPr="00D0221E" w:rsidRDefault="008A1C02" w:rsidP="008A1C02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 xml:space="preserve">Başkan </w:t>
      </w: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>Üye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1C02" w:rsidRPr="00D0221E" w:rsidRDefault="008A1C02" w:rsidP="008A1C02">
      <w:pPr>
        <w:ind w:firstLine="708"/>
        <w:jc w:val="right"/>
        <w:rPr>
          <w:sz w:val="20"/>
          <w:szCs w:val="20"/>
        </w:rPr>
      </w:pPr>
    </w:p>
    <w:p w:rsidR="008A1C02" w:rsidRPr="00D0221E" w:rsidRDefault="008A1C02" w:rsidP="008A1C02">
      <w:pPr>
        <w:ind w:firstLine="708"/>
        <w:jc w:val="right"/>
        <w:rPr>
          <w:sz w:val="20"/>
          <w:szCs w:val="20"/>
        </w:rPr>
      </w:pPr>
    </w:p>
    <w:p w:rsidR="008A1C02" w:rsidRPr="00D0221E" w:rsidRDefault="008A1C02" w:rsidP="008A1C02">
      <w:pPr>
        <w:rPr>
          <w:sz w:val="20"/>
          <w:szCs w:val="20"/>
        </w:rPr>
      </w:pP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1C02" w:rsidRPr="00D0221E" w:rsidRDefault="008A1C02" w:rsidP="008A1C02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            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</w:p>
    <w:p w:rsidR="008A1C02" w:rsidRPr="00D0221E" w:rsidRDefault="008A1C02" w:rsidP="008A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 w:rsidRPr="00D0221E">
        <w:rPr>
          <w:sz w:val="20"/>
          <w:szCs w:val="20"/>
        </w:rPr>
        <w:t>Doç. Dr. Aykut Hamit TURAN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221E">
        <w:rPr>
          <w:sz w:val="20"/>
          <w:szCs w:val="20"/>
        </w:rPr>
        <w:t xml:space="preserve">Doç. Dr. Haşim ŞAHİN </w:t>
      </w:r>
    </w:p>
    <w:p w:rsidR="008A1C02" w:rsidRPr="00D0221E" w:rsidRDefault="008A1C02" w:rsidP="008A1C02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Üye</w:t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</w:r>
      <w:r w:rsidRPr="00D0221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0221E">
        <w:rPr>
          <w:sz w:val="20"/>
          <w:szCs w:val="20"/>
        </w:rPr>
        <w:t>Üye</w:t>
      </w:r>
      <w:proofErr w:type="spellEnd"/>
    </w:p>
    <w:p w:rsidR="008A1C02" w:rsidRDefault="008A1C02" w:rsidP="008A1C02">
      <w:pPr>
        <w:jc w:val="both"/>
        <w:rPr>
          <w:b/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</w:p>
    <w:p w:rsidR="008A1C02" w:rsidRDefault="008A1C02" w:rsidP="008A1C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Toplantıya Katılmayan Üyeler</w:t>
      </w:r>
    </w:p>
    <w:p w:rsidR="008A1C02" w:rsidRDefault="008A1C02" w:rsidP="008A1C02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>Prof. Dr. Fuat AYDIN</w:t>
      </w:r>
    </w:p>
    <w:p w:rsidR="008A1C02" w:rsidRPr="00D0221E" w:rsidRDefault="008A1C02" w:rsidP="008A1C02">
      <w:pPr>
        <w:jc w:val="both"/>
        <w:rPr>
          <w:sz w:val="20"/>
          <w:szCs w:val="20"/>
        </w:rPr>
      </w:pPr>
      <w:r w:rsidRPr="00D0221E">
        <w:rPr>
          <w:sz w:val="20"/>
          <w:szCs w:val="20"/>
        </w:rPr>
        <w:t xml:space="preserve">Doç. Dr. Fatih YARDIMCIOĞLU </w:t>
      </w: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0D1F7C">
      <w:pPr>
        <w:jc w:val="both"/>
        <w:rPr>
          <w:sz w:val="20"/>
          <w:szCs w:val="20"/>
        </w:rPr>
      </w:pPr>
    </w:p>
    <w:p w:rsidR="008A1C02" w:rsidRDefault="008A1C02" w:rsidP="000D1F7C">
      <w:pPr>
        <w:jc w:val="both"/>
        <w:rPr>
          <w:sz w:val="20"/>
          <w:szCs w:val="20"/>
        </w:rPr>
      </w:pPr>
    </w:p>
    <w:sectPr w:rsidR="008A1C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9A" w:rsidRDefault="00C72C9A" w:rsidP="00CC7CC3">
      <w:r>
        <w:separator/>
      </w:r>
    </w:p>
  </w:endnote>
  <w:endnote w:type="continuationSeparator" w:id="0">
    <w:p w:rsidR="00C72C9A" w:rsidRDefault="00C72C9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9A" w:rsidRDefault="00C72C9A" w:rsidP="00CC7CC3">
      <w:r>
        <w:separator/>
      </w:r>
    </w:p>
  </w:footnote>
  <w:footnote w:type="continuationSeparator" w:id="0">
    <w:p w:rsidR="00C72C9A" w:rsidRDefault="00C72C9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C7C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7CC3" w:rsidRPr="00B07D0C" w:rsidRDefault="00985A44" w:rsidP="00985A44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21</w:t>
              </w:r>
              <w:r w:rsidR="00CC7CC3" w:rsidRPr="00B07D0C">
                <w:rPr>
                  <w:b/>
                  <w:bCs/>
                  <w:sz w:val="20"/>
                </w:rPr>
                <w:t xml:space="preserve"> </w:t>
              </w:r>
              <w:r w:rsidR="00700B6B" w:rsidRPr="00B07D0C">
                <w:rPr>
                  <w:b/>
                  <w:bCs/>
                  <w:sz w:val="20"/>
                </w:rPr>
                <w:t>Nisan</w:t>
              </w:r>
              <w:r w:rsidR="00CC7CC3" w:rsidRPr="00B07D0C">
                <w:rPr>
                  <w:b/>
                  <w:bCs/>
                  <w:sz w:val="20"/>
                </w:rPr>
                <w:t xml:space="preserve"> 2015 </w:t>
              </w:r>
              <w:r>
                <w:rPr>
                  <w:b/>
                  <w:bCs/>
                  <w:sz w:val="20"/>
                </w:rPr>
                <w:t>/ 619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7CC3" w:rsidRPr="00B07D0C" w:rsidRDefault="00CC7CC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06E51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CC7CC3" w:rsidRDefault="00CC7C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262C2"/>
    <w:rsid w:val="00036BD2"/>
    <w:rsid w:val="00036C57"/>
    <w:rsid w:val="00056D8A"/>
    <w:rsid w:val="00057DA4"/>
    <w:rsid w:val="00060EB5"/>
    <w:rsid w:val="00085057"/>
    <w:rsid w:val="00086660"/>
    <w:rsid w:val="00090A5E"/>
    <w:rsid w:val="00094D41"/>
    <w:rsid w:val="000A2474"/>
    <w:rsid w:val="000A3E8E"/>
    <w:rsid w:val="000A4732"/>
    <w:rsid w:val="000A4E6A"/>
    <w:rsid w:val="000B2992"/>
    <w:rsid w:val="000B3A9E"/>
    <w:rsid w:val="000B7379"/>
    <w:rsid w:val="000C14F1"/>
    <w:rsid w:val="000C7818"/>
    <w:rsid w:val="000D1F7C"/>
    <w:rsid w:val="000D46D5"/>
    <w:rsid w:val="000F1C0D"/>
    <w:rsid w:val="000F5F71"/>
    <w:rsid w:val="00113455"/>
    <w:rsid w:val="00117303"/>
    <w:rsid w:val="00133B87"/>
    <w:rsid w:val="00145A46"/>
    <w:rsid w:val="00147B81"/>
    <w:rsid w:val="00151434"/>
    <w:rsid w:val="001543DD"/>
    <w:rsid w:val="00172864"/>
    <w:rsid w:val="0018092E"/>
    <w:rsid w:val="001968A4"/>
    <w:rsid w:val="0019703F"/>
    <w:rsid w:val="001A3C42"/>
    <w:rsid w:val="001A4BF2"/>
    <w:rsid w:val="001A52CD"/>
    <w:rsid w:val="001A6DA3"/>
    <w:rsid w:val="001B44B3"/>
    <w:rsid w:val="001B666C"/>
    <w:rsid w:val="001F2133"/>
    <w:rsid w:val="001F3951"/>
    <w:rsid w:val="00200096"/>
    <w:rsid w:val="00206ADD"/>
    <w:rsid w:val="00207E20"/>
    <w:rsid w:val="0022522F"/>
    <w:rsid w:val="002348EC"/>
    <w:rsid w:val="00241EFA"/>
    <w:rsid w:val="00246E1F"/>
    <w:rsid w:val="0025427E"/>
    <w:rsid w:val="00281BFC"/>
    <w:rsid w:val="00286CA1"/>
    <w:rsid w:val="00291D5A"/>
    <w:rsid w:val="002946D4"/>
    <w:rsid w:val="002A0C9E"/>
    <w:rsid w:val="002A2EC1"/>
    <w:rsid w:val="002A7455"/>
    <w:rsid w:val="002A7C06"/>
    <w:rsid w:val="002B0F97"/>
    <w:rsid w:val="002C1313"/>
    <w:rsid w:val="002C249B"/>
    <w:rsid w:val="002C34A2"/>
    <w:rsid w:val="002C4330"/>
    <w:rsid w:val="002C627A"/>
    <w:rsid w:val="002C64F2"/>
    <w:rsid w:val="002C7443"/>
    <w:rsid w:val="002D0930"/>
    <w:rsid w:val="00332B2C"/>
    <w:rsid w:val="00332BC3"/>
    <w:rsid w:val="00342A6E"/>
    <w:rsid w:val="00343C86"/>
    <w:rsid w:val="00346998"/>
    <w:rsid w:val="00366833"/>
    <w:rsid w:val="00373EF3"/>
    <w:rsid w:val="00374543"/>
    <w:rsid w:val="00397CDD"/>
    <w:rsid w:val="003A2E23"/>
    <w:rsid w:val="003A6F46"/>
    <w:rsid w:val="003C6C68"/>
    <w:rsid w:val="003D1823"/>
    <w:rsid w:val="003D409B"/>
    <w:rsid w:val="003D7798"/>
    <w:rsid w:val="003E2CB7"/>
    <w:rsid w:val="003E5844"/>
    <w:rsid w:val="003E759F"/>
    <w:rsid w:val="003F051D"/>
    <w:rsid w:val="003F2CA1"/>
    <w:rsid w:val="00406137"/>
    <w:rsid w:val="004077BB"/>
    <w:rsid w:val="004201A0"/>
    <w:rsid w:val="00425766"/>
    <w:rsid w:val="00434478"/>
    <w:rsid w:val="00434B6A"/>
    <w:rsid w:val="00441B87"/>
    <w:rsid w:val="0045037E"/>
    <w:rsid w:val="004664EE"/>
    <w:rsid w:val="00474B6D"/>
    <w:rsid w:val="00483E07"/>
    <w:rsid w:val="00496C31"/>
    <w:rsid w:val="004B52A1"/>
    <w:rsid w:val="004B579F"/>
    <w:rsid w:val="004B7D55"/>
    <w:rsid w:val="004D4237"/>
    <w:rsid w:val="004D6CBE"/>
    <w:rsid w:val="004E12F7"/>
    <w:rsid w:val="004E6ADC"/>
    <w:rsid w:val="004F057D"/>
    <w:rsid w:val="004F2B0E"/>
    <w:rsid w:val="0050457A"/>
    <w:rsid w:val="00514DDD"/>
    <w:rsid w:val="0051632D"/>
    <w:rsid w:val="00520457"/>
    <w:rsid w:val="005229EF"/>
    <w:rsid w:val="005262DF"/>
    <w:rsid w:val="00545353"/>
    <w:rsid w:val="00552B56"/>
    <w:rsid w:val="00555247"/>
    <w:rsid w:val="00561635"/>
    <w:rsid w:val="005629B3"/>
    <w:rsid w:val="00566624"/>
    <w:rsid w:val="0057649B"/>
    <w:rsid w:val="005803ED"/>
    <w:rsid w:val="0058677A"/>
    <w:rsid w:val="00597093"/>
    <w:rsid w:val="005A7896"/>
    <w:rsid w:val="005C73BD"/>
    <w:rsid w:val="005E148A"/>
    <w:rsid w:val="005E2D11"/>
    <w:rsid w:val="005E74DA"/>
    <w:rsid w:val="005F4B7C"/>
    <w:rsid w:val="005F7B5C"/>
    <w:rsid w:val="00600B69"/>
    <w:rsid w:val="00604DD5"/>
    <w:rsid w:val="00604F3A"/>
    <w:rsid w:val="006142CC"/>
    <w:rsid w:val="00617169"/>
    <w:rsid w:val="0064372D"/>
    <w:rsid w:val="00645F0C"/>
    <w:rsid w:val="00651996"/>
    <w:rsid w:val="00653A18"/>
    <w:rsid w:val="0066006C"/>
    <w:rsid w:val="00660B73"/>
    <w:rsid w:val="006730B3"/>
    <w:rsid w:val="006901C7"/>
    <w:rsid w:val="00696EC0"/>
    <w:rsid w:val="006B3C2F"/>
    <w:rsid w:val="006B4133"/>
    <w:rsid w:val="006D7AE8"/>
    <w:rsid w:val="006E0244"/>
    <w:rsid w:val="006E1CF7"/>
    <w:rsid w:val="006F5389"/>
    <w:rsid w:val="00700B6B"/>
    <w:rsid w:val="00711213"/>
    <w:rsid w:val="0073755B"/>
    <w:rsid w:val="00763B8F"/>
    <w:rsid w:val="00765CC3"/>
    <w:rsid w:val="00772206"/>
    <w:rsid w:val="0079329F"/>
    <w:rsid w:val="007A114E"/>
    <w:rsid w:val="007A2B6B"/>
    <w:rsid w:val="007A546C"/>
    <w:rsid w:val="007A5DC4"/>
    <w:rsid w:val="007C1AAC"/>
    <w:rsid w:val="007D1EE3"/>
    <w:rsid w:val="007D5540"/>
    <w:rsid w:val="007F276F"/>
    <w:rsid w:val="007F3968"/>
    <w:rsid w:val="0080025D"/>
    <w:rsid w:val="0080209C"/>
    <w:rsid w:val="00806452"/>
    <w:rsid w:val="00816F57"/>
    <w:rsid w:val="00834A42"/>
    <w:rsid w:val="008422CD"/>
    <w:rsid w:val="008446A6"/>
    <w:rsid w:val="00850835"/>
    <w:rsid w:val="00867F6F"/>
    <w:rsid w:val="00877F90"/>
    <w:rsid w:val="00891E07"/>
    <w:rsid w:val="0089612C"/>
    <w:rsid w:val="008A086A"/>
    <w:rsid w:val="008A1C02"/>
    <w:rsid w:val="008A3472"/>
    <w:rsid w:val="008A466E"/>
    <w:rsid w:val="008C3539"/>
    <w:rsid w:val="008D1E3B"/>
    <w:rsid w:val="008F4EFA"/>
    <w:rsid w:val="008F6875"/>
    <w:rsid w:val="0090166D"/>
    <w:rsid w:val="00903B4E"/>
    <w:rsid w:val="009050F6"/>
    <w:rsid w:val="00907534"/>
    <w:rsid w:val="0091222E"/>
    <w:rsid w:val="00917DEC"/>
    <w:rsid w:val="0092798E"/>
    <w:rsid w:val="00931C28"/>
    <w:rsid w:val="00931EF8"/>
    <w:rsid w:val="009370A2"/>
    <w:rsid w:val="009425F0"/>
    <w:rsid w:val="00945BBD"/>
    <w:rsid w:val="009543FC"/>
    <w:rsid w:val="009600EA"/>
    <w:rsid w:val="00967B2D"/>
    <w:rsid w:val="0098000D"/>
    <w:rsid w:val="0098177F"/>
    <w:rsid w:val="00985A44"/>
    <w:rsid w:val="0099544E"/>
    <w:rsid w:val="009A307F"/>
    <w:rsid w:val="009A7F7D"/>
    <w:rsid w:val="009B25FD"/>
    <w:rsid w:val="009B4499"/>
    <w:rsid w:val="009C2021"/>
    <w:rsid w:val="009C271B"/>
    <w:rsid w:val="009D3EAB"/>
    <w:rsid w:val="009E4BF7"/>
    <w:rsid w:val="009F477D"/>
    <w:rsid w:val="009F702B"/>
    <w:rsid w:val="00A10CAC"/>
    <w:rsid w:val="00A11A67"/>
    <w:rsid w:val="00A128E3"/>
    <w:rsid w:val="00A13E3C"/>
    <w:rsid w:val="00A16A86"/>
    <w:rsid w:val="00A23DF7"/>
    <w:rsid w:val="00A24456"/>
    <w:rsid w:val="00A25428"/>
    <w:rsid w:val="00A2666F"/>
    <w:rsid w:val="00A34C81"/>
    <w:rsid w:val="00A44CBE"/>
    <w:rsid w:val="00A47CB2"/>
    <w:rsid w:val="00A510FC"/>
    <w:rsid w:val="00A54652"/>
    <w:rsid w:val="00A6206C"/>
    <w:rsid w:val="00A7011D"/>
    <w:rsid w:val="00A73950"/>
    <w:rsid w:val="00A8158A"/>
    <w:rsid w:val="00AB1F8A"/>
    <w:rsid w:val="00AB5239"/>
    <w:rsid w:val="00AC0F30"/>
    <w:rsid w:val="00AC2BAF"/>
    <w:rsid w:val="00AC2E3B"/>
    <w:rsid w:val="00AC3DB1"/>
    <w:rsid w:val="00AE046B"/>
    <w:rsid w:val="00AF480D"/>
    <w:rsid w:val="00AF4C83"/>
    <w:rsid w:val="00B01F3F"/>
    <w:rsid w:val="00B07D0C"/>
    <w:rsid w:val="00B07D3B"/>
    <w:rsid w:val="00B214EE"/>
    <w:rsid w:val="00B24EC9"/>
    <w:rsid w:val="00B27CF3"/>
    <w:rsid w:val="00B447BF"/>
    <w:rsid w:val="00B467A5"/>
    <w:rsid w:val="00B46E36"/>
    <w:rsid w:val="00B511E1"/>
    <w:rsid w:val="00B66581"/>
    <w:rsid w:val="00B66BCF"/>
    <w:rsid w:val="00B806D7"/>
    <w:rsid w:val="00B81EF3"/>
    <w:rsid w:val="00B82068"/>
    <w:rsid w:val="00B91445"/>
    <w:rsid w:val="00B926F6"/>
    <w:rsid w:val="00BA2DB7"/>
    <w:rsid w:val="00BA5E6D"/>
    <w:rsid w:val="00BB63A3"/>
    <w:rsid w:val="00BC1B50"/>
    <w:rsid w:val="00BC7EB9"/>
    <w:rsid w:val="00BE1A96"/>
    <w:rsid w:val="00BF6F7A"/>
    <w:rsid w:val="00C06E51"/>
    <w:rsid w:val="00C12F27"/>
    <w:rsid w:val="00C22A9E"/>
    <w:rsid w:val="00C304C7"/>
    <w:rsid w:val="00C44EB4"/>
    <w:rsid w:val="00C504B3"/>
    <w:rsid w:val="00C72C9A"/>
    <w:rsid w:val="00C7759C"/>
    <w:rsid w:val="00C80E79"/>
    <w:rsid w:val="00C81564"/>
    <w:rsid w:val="00C83CCB"/>
    <w:rsid w:val="00C85EFD"/>
    <w:rsid w:val="00CA59CD"/>
    <w:rsid w:val="00CA5A4E"/>
    <w:rsid w:val="00CC7CC3"/>
    <w:rsid w:val="00CD2379"/>
    <w:rsid w:val="00CD5E0B"/>
    <w:rsid w:val="00D04FCD"/>
    <w:rsid w:val="00D104F3"/>
    <w:rsid w:val="00D20344"/>
    <w:rsid w:val="00D442CE"/>
    <w:rsid w:val="00D45B44"/>
    <w:rsid w:val="00D54F59"/>
    <w:rsid w:val="00D572EF"/>
    <w:rsid w:val="00D64216"/>
    <w:rsid w:val="00D64672"/>
    <w:rsid w:val="00D66FC8"/>
    <w:rsid w:val="00D676E2"/>
    <w:rsid w:val="00D746DA"/>
    <w:rsid w:val="00D92F29"/>
    <w:rsid w:val="00D96662"/>
    <w:rsid w:val="00DB40C3"/>
    <w:rsid w:val="00DB5716"/>
    <w:rsid w:val="00DB62FA"/>
    <w:rsid w:val="00DD6BCD"/>
    <w:rsid w:val="00DF6D32"/>
    <w:rsid w:val="00E05D98"/>
    <w:rsid w:val="00E214F2"/>
    <w:rsid w:val="00E226A2"/>
    <w:rsid w:val="00E35802"/>
    <w:rsid w:val="00E3630A"/>
    <w:rsid w:val="00E36ADD"/>
    <w:rsid w:val="00E44580"/>
    <w:rsid w:val="00E53148"/>
    <w:rsid w:val="00E632AC"/>
    <w:rsid w:val="00E75511"/>
    <w:rsid w:val="00E80886"/>
    <w:rsid w:val="00E8129A"/>
    <w:rsid w:val="00E869DE"/>
    <w:rsid w:val="00E95C43"/>
    <w:rsid w:val="00EA2B0F"/>
    <w:rsid w:val="00EA5083"/>
    <w:rsid w:val="00EB6D11"/>
    <w:rsid w:val="00EB7276"/>
    <w:rsid w:val="00EB7D6F"/>
    <w:rsid w:val="00EC0A6D"/>
    <w:rsid w:val="00EE4F58"/>
    <w:rsid w:val="00EF0B56"/>
    <w:rsid w:val="00EF2077"/>
    <w:rsid w:val="00EF6284"/>
    <w:rsid w:val="00F13AC2"/>
    <w:rsid w:val="00F209CA"/>
    <w:rsid w:val="00F27082"/>
    <w:rsid w:val="00F55E13"/>
    <w:rsid w:val="00F60837"/>
    <w:rsid w:val="00F63724"/>
    <w:rsid w:val="00F6799D"/>
    <w:rsid w:val="00F7060C"/>
    <w:rsid w:val="00F73236"/>
    <w:rsid w:val="00F7479B"/>
    <w:rsid w:val="00F77DAC"/>
    <w:rsid w:val="00F90E1C"/>
    <w:rsid w:val="00F929BD"/>
    <w:rsid w:val="00F92A17"/>
    <w:rsid w:val="00F92AA1"/>
    <w:rsid w:val="00FA1D7F"/>
    <w:rsid w:val="00FA1FF2"/>
    <w:rsid w:val="00FB3AE6"/>
    <w:rsid w:val="00FB6420"/>
    <w:rsid w:val="00FC2CDC"/>
    <w:rsid w:val="00FC74CA"/>
    <w:rsid w:val="00FD0E22"/>
    <w:rsid w:val="00FD214B"/>
    <w:rsid w:val="00FE1440"/>
    <w:rsid w:val="00FE500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50332"/>
    <w:rsid w:val="00106A96"/>
    <w:rsid w:val="00137B55"/>
    <w:rsid w:val="00266631"/>
    <w:rsid w:val="003632A1"/>
    <w:rsid w:val="003F6F5E"/>
    <w:rsid w:val="00504639"/>
    <w:rsid w:val="005554C5"/>
    <w:rsid w:val="005901EC"/>
    <w:rsid w:val="00621A3F"/>
    <w:rsid w:val="00635FD7"/>
    <w:rsid w:val="00793228"/>
    <w:rsid w:val="007B0204"/>
    <w:rsid w:val="00850E2B"/>
    <w:rsid w:val="00882E94"/>
    <w:rsid w:val="00A406F9"/>
    <w:rsid w:val="00B92397"/>
    <w:rsid w:val="00BC415A"/>
    <w:rsid w:val="00C14F5C"/>
    <w:rsid w:val="00C32DC5"/>
    <w:rsid w:val="00D04814"/>
    <w:rsid w:val="00D10FB2"/>
    <w:rsid w:val="00D24414"/>
    <w:rsid w:val="00D4613A"/>
    <w:rsid w:val="00D46A0E"/>
    <w:rsid w:val="00D61EBD"/>
    <w:rsid w:val="00D82CE7"/>
    <w:rsid w:val="00DE7150"/>
    <w:rsid w:val="00E42F3C"/>
    <w:rsid w:val="00E911FC"/>
    <w:rsid w:val="00F2381A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0338C-2177-4EB0-8398-8D9FB353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21 Nisan 2015 / 619</vt:lpstr>
    </vt:vector>
  </TitlesOfParts>
  <Company>E.Y.K. / 617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Nisan 2015 / 619</dc:title>
  <dc:subject/>
  <dc:creator>Sau</dc:creator>
  <cp:keywords/>
  <dc:description/>
  <cp:lastModifiedBy>Sau</cp:lastModifiedBy>
  <cp:revision>426</cp:revision>
  <cp:lastPrinted>2015-04-09T09:04:00Z</cp:lastPrinted>
  <dcterms:created xsi:type="dcterms:W3CDTF">2015-04-02T06:01:00Z</dcterms:created>
  <dcterms:modified xsi:type="dcterms:W3CDTF">2015-05-28T08:29:00Z</dcterms:modified>
</cp:coreProperties>
</file>