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484"/>
        <w:gridCol w:w="3705"/>
        <w:gridCol w:w="708"/>
        <w:gridCol w:w="709"/>
        <w:gridCol w:w="1718"/>
        <w:gridCol w:w="900"/>
        <w:gridCol w:w="1549"/>
      </w:tblGrid>
      <w:tr w:rsidR="00B403BF" w:rsidRPr="00171CC0" w:rsidTr="004906FD">
        <w:trPr>
          <w:trHeight w:val="1237"/>
          <w:jc w:val="center"/>
        </w:trPr>
        <w:tc>
          <w:tcPr>
            <w:tcW w:w="159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3BF" w:rsidRPr="00171CC0" w:rsidRDefault="001A291B" w:rsidP="004906FD">
            <w:pPr>
              <w:rPr>
                <w:rFonts w:asciiTheme="minorHAnsi" w:hAnsiTheme="minorHAnsi"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205C3462" wp14:editId="0C525DDC">
                  <wp:extent cx="685800" cy="923925"/>
                  <wp:effectExtent l="19050" t="0" r="0" b="0"/>
                  <wp:docPr id="3" name="Resim 3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3BF" w:rsidRPr="00171CC0" w:rsidRDefault="00B403BF" w:rsidP="004906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>T.C.</w:t>
            </w:r>
          </w:p>
          <w:p w:rsidR="00B403BF" w:rsidRPr="00171CC0" w:rsidRDefault="00B403BF" w:rsidP="004906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>SAKARYA ÜNİVERSİTESİ</w:t>
            </w:r>
          </w:p>
          <w:p w:rsidR="00B403BF" w:rsidRPr="00171CC0" w:rsidRDefault="009C1750" w:rsidP="004906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9C1750">
              <w:rPr>
                <w:rFonts w:asciiTheme="minorHAnsi" w:hAnsiTheme="minorHAnsi"/>
                <w:b/>
                <w:sz w:val="22"/>
                <w:szCs w:val="22"/>
              </w:rPr>
              <w:t>SOSYAL BİLİMLER</w:t>
            </w:r>
            <w:r w:rsidR="00D41335" w:rsidRPr="00D4133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403BF" w:rsidRPr="00171CC0">
              <w:rPr>
                <w:rFonts w:asciiTheme="minorHAnsi" w:hAnsiTheme="minorHAnsi"/>
                <w:b/>
                <w:sz w:val="22"/>
                <w:szCs w:val="22"/>
              </w:rPr>
              <w:t>ENSTİTÜSÜ</w:t>
            </w:r>
          </w:p>
          <w:p w:rsidR="00B403BF" w:rsidRPr="00171CC0" w:rsidRDefault="00D918BF" w:rsidP="00D91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>DOKTORA</w:t>
            </w:r>
            <w:r w:rsidR="00F109A2" w:rsidRPr="00171CC0">
              <w:rPr>
                <w:rFonts w:asciiTheme="minorHAnsi" w:hAnsiTheme="minorHAnsi"/>
                <w:b/>
                <w:sz w:val="22"/>
                <w:szCs w:val="22"/>
              </w:rPr>
              <w:t xml:space="preserve"> YETERLİK SINAV</w:t>
            </w: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F109A2" w:rsidRPr="00171C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71CC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BAŞVURU FORMU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03BF" w:rsidRPr="00171CC0" w:rsidRDefault="00B403BF" w:rsidP="004906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03BF" w:rsidRPr="00171CC0" w:rsidRDefault="00B403BF" w:rsidP="004906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03BF" w:rsidRPr="00171CC0" w:rsidRDefault="00B403BF" w:rsidP="004906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71CC0">
              <w:rPr>
                <w:rFonts w:asciiTheme="minorHAnsi" w:hAnsiTheme="minorHAnsi"/>
                <w:sz w:val="22"/>
                <w:szCs w:val="22"/>
              </w:rPr>
              <w:t>Sayfa : 1</w:t>
            </w:r>
            <w:proofErr w:type="gramEnd"/>
            <w:r w:rsidRPr="00171CC0">
              <w:rPr>
                <w:rFonts w:asciiTheme="minorHAnsi" w:hAnsiTheme="minorHAnsi"/>
                <w:sz w:val="22"/>
                <w:szCs w:val="22"/>
              </w:rPr>
              <w:t>/1</w:t>
            </w:r>
          </w:p>
        </w:tc>
      </w:tr>
      <w:tr w:rsidR="00B403BF" w:rsidRPr="00171CC0" w:rsidTr="00490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19"/>
          <w:jc w:val="center"/>
        </w:trPr>
        <w:tc>
          <w:tcPr>
            <w:tcW w:w="1088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03BF" w:rsidRPr="00171CC0" w:rsidRDefault="00DF0257" w:rsidP="00171C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171CC0">
              <w:rPr>
                <w:rFonts w:asciiTheme="minorHAnsi" w:hAnsiTheme="minorHAnsi" w:cs="Arial"/>
                <w:sz w:val="22"/>
                <w:szCs w:val="22"/>
              </w:rPr>
              <w:t>..</w:t>
            </w:r>
            <w:r w:rsidR="00B403BF" w:rsidRPr="00171CC0">
              <w:rPr>
                <w:rFonts w:asciiTheme="minorHAnsi" w:hAnsiTheme="minorHAnsi" w:cs="Arial"/>
                <w:sz w:val="22"/>
                <w:szCs w:val="22"/>
              </w:rPr>
              <w:t>....</w:t>
            </w:r>
            <w:proofErr w:type="gramEnd"/>
            <w:r w:rsidR="00B403BF" w:rsidRPr="00171CC0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171CC0">
              <w:rPr>
                <w:rFonts w:asciiTheme="minorHAnsi" w:hAnsiTheme="minorHAnsi" w:cs="Arial"/>
                <w:sz w:val="22"/>
                <w:szCs w:val="22"/>
              </w:rPr>
              <w:t>….</w:t>
            </w:r>
            <w:r w:rsidR="00B403BF" w:rsidRPr="00171CC0">
              <w:rPr>
                <w:rFonts w:asciiTheme="minorHAnsi" w:hAnsiTheme="minorHAnsi" w:cs="Arial"/>
                <w:sz w:val="22"/>
                <w:szCs w:val="22"/>
              </w:rPr>
              <w:t>../20</w:t>
            </w:r>
            <w:r w:rsidRPr="00171CC0">
              <w:rPr>
                <w:rFonts w:asciiTheme="minorHAnsi" w:hAnsiTheme="minorHAnsi" w:cs="Arial"/>
                <w:sz w:val="22"/>
                <w:szCs w:val="22"/>
              </w:rPr>
              <w:t>….</w:t>
            </w:r>
            <w:r w:rsidR="00B403BF" w:rsidRPr="00171CC0">
              <w:rPr>
                <w:rFonts w:asciiTheme="minorHAnsi" w:hAnsiTheme="minorHAnsi" w:cs="Arial"/>
                <w:sz w:val="22"/>
                <w:szCs w:val="22"/>
              </w:rPr>
              <w:t>..</w:t>
            </w:r>
          </w:p>
          <w:tbl>
            <w:tblPr>
              <w:tblW w:w="10669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  <w:gridCol w:w="6893"/>
              <w:gridCol w:w="236"/>
            </w:tblGrid>
            <w:tr w:rsidR="00B403BF" w:rsidRPr="00171CC0" w:rsidTr="00171CC0">
              <w:trPr>
                <w:gridAfter w:val="1"/>
                <w:wAfter w:w="236" w:type="dxa"/>
              </w:trPr>
              <w:tc>
                <w:tcPr>
                  <w:tcW w:w="3540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Öğrenci Numarası</w:t>
                  </w:r>
                </w:p>
              </w:tc>
              <w:tc>
                <w:tcPr>
                  <w:tcW w:w="6893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B403BF" w:rsidRPr="00171CC0" w:rsidTr="00171CC0">
              <w:trPr>
                <w:gridAfter w:val="1"/>
                <w:wAfter w:w="236" w:type="dxa"/>
              </w:trPr>
              <w:tc>
                <w:tcPr>
                  <w:tcW w:w="3540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Enstitü Anabilim Dalı</w:t>
                  </w:r>
                </w:p>
              </w:tc>
              <w:tc>
                <w:tcPr>
                  <w:tcW w:w="6893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B403BF" w:rsidRPr="00171CC0" w:rsidTr="00171CC0">
              <w:tc>
                <w:tcPr>
                  <w:tcW w:w="3540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Enstitü Bilim Dalı</w:t>
                  </w:r>
                </w:p>
              </w:tc>
              <w:tc>
                <w:tcPr>
                  <w:tcW w:w="6893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B403BF" w:rsidRPr="00171CC0" w:rsidTr="00171CC0">
              <w:tc>
                <w:tcPr>
                  <w:tcW w:w="3540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Genel Ağırlıklı Not Ortalaması</w:t>
                  </w:r>
                </w:p>
              </w:tc>
              <w:tc>
                <w:tcPr>
                  <w:tcW w:w="6893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B403BF" w:rsidRPr="00171CC0" w:rsidTr="00171CC0">
              <w:trPr>
                <w:trHeight w:val="241"/>
              </w:trPr>
              <w:tc>
                <w:tcPr>
                  <w:tcW w:w="3540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Öğretim Yılı/Yarıyılı</w:t>
                  </w:r>
                </w:p>
              </w:tc>
              <w:tc>
                <w:tcPr>
                  <w:tcW w:w="6893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: 20…/20</w:t>
                  </w:r>
                  <w:proofErr w:type="gramStart"/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….</w:t>
                  </w:r>
                  <w:proofErr w:type="gramEnd"/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GÜZ/BAHAR</w:t>
                  </w:r>
                </w:p>
              </w:tc>
              <w:tc>
                <w:tcPr>
                  <w:tcW w:w="236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BE27B0" w:rsidRPr="00171CC0" w:rsidRDefault="00BE27B0" w:rsidP="00490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403BF" w:rsidRPr="00171CC0" w:rsidRDefault="009C1750" w:rsidP="00490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C1750">
              <w:rPr>
                <w:rFonts w:asciiTheme="minorHAnsi" w:hAnsiTheme="minorHAnsi" w:cs="Arial"/>
                <w:b/>
                <w:sz w:val="22"/>
                <w:szCs w:val="22"/>
              </w:rPr>
              <w:t>SOSYAL BİLİMLER</w:t>
            </w:r>
            <w:r w:rsidR="00D41335" w:rsidRPr="00D4133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403BF" w:rsidRPr="00171CC0">
              <w:rPr>
                <w:rFonts w:asciiTheme="minorHAnsi" w:hAnsiTheme="minorHAnsi" w:cs="Arial"/>
                <w:b/>
                <w:sz w:val="22"/>
                <w:szCs w:val="22"/>
              </w:rPr>
              <w:t>ENSTİTÜSÜ MÜDÜRLÜĞÜNE</w:t>
            </w:r>
            <w:r w:rsidR="002B454E"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</w:p>
          <w:p w:rsidR="00B403BF" w:rsidRPr="00171CC0" w:rsidRDefault="00B403BF" w:rsidP="004906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918BF" w:rsidRPr="00171CC0" w:rsidRDefault="002B454E" w:rsidP="004906FD">
            <w:pPr>
              <w:ind w:right="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SAÜ Lisansüstü Eğitim ve Öğretim Yönetmeliği Madde 40(1) uyarınca </w:t>
            </w:r>
            <w:r w:rsidR="001B23BB" w:rsidRPr="00171CC0">
              <w:rPr>
                <w:rFonts w:asciiTheme="minorHAnsi" w:hAnsiTheme="minorHAnsi" w:cs="Arial"/>
                <w:sz w:val="22"/>
                <w:szCs w:val="22"/>
              </w:rPr>
              <w:t xml:space="preserve">doktora 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yeterlik sınavına girmek için gerekli koşulu </w:t>
            </w:r>
            <w:r w:rsidR="001B23BB" w:rsidRPr="00171CC0">
              <w:rPr>
                <w:rFonts w:asciiTheme="minorHAnsi" w:hAnsiTheme="minorHAnsi" w:cs="Arial"/>
                <w:sz w:val="22"/>
                <w:szCs w:val="22"/>
              </w:rPr>
              <w:t xml:space="preserve">sağladığımdan dolayı, </w:t>
            </w:r>
            <w:r w:rsidRPr="00171CC0">
              <w:rPr>
                <w:rFonts w:asciiTheme="minorHAnsi" w:hAnsiTheme="minorHAnsi" w:cs="Arial"/>
                <w:sz w:val="22"/>
                <w:szCs w:val="22"/>
              </w:rPr>
              <w:t>SAÜ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 LEÖY Madde 42(</w:t>
            </w:r>
            <w:r w:rsidR="00171CC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) uyarınca </w:t>
            </w:r>
            <w:r w:rsidR="00D918BF" w:rsidRPr="00171CC0">
              <w:rPr>
                <w:rFonts w:asciiTheme="minorHAnsi" w:hAnsiTheme="minorHAnsi" w:cs="Arial"/>
                <w:b/>
                <w:sz w:val="22"/>
                <w:szCs w:val="22"/>
              </w:rPr>
              <w:t>Mart-Nisan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918BF"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Ekim Kasım 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aylarında </w:t>
            </w:r>
            <w:r w:rsidRPr="00171CC0">
              <w:rPr>
                <w:rFonts w:asciiTheme="minorHAnsi" w:hAnsiTheme="minorHAnsi" w:cs="Arial"/>
                <w:sz w:val="22"/>
                <w:szCs w:val="22"/>
              </w:rPr>
              <w:t>Doktora Y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eterlik sınavına </w:t>
            </w:r>
            <w:r w:rsidR="001B23BB" w:rsidRPr="00171CC0">
              <w:rPr>
                <w:rFonts w:asciiTheme="minorHAnsi" w:hAnsiTheme="minorHAnsi" w:cs="Arial"/>
                <w:sz w:val="22"/>
                <w:szCs w:val="22"/>
              </w:rPr>
              <w:t xml:space="preserve">girebilmem hususunda </w:t>
            </w:r>
            <w:r w:rsidRPr="00171CC0">
              <w:rPr>
                <w:rFonts w:asciiTheme="minorHAnsi" w:hAnsiTheme="minorHAnsi" w:cs="Arial"/>
                <w:sz w:val="22"/>
                <w:szCs w:val="22"/>
              </w:rPr>
              <w:t>bilgilerinizi ve gereğini arz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 ederim.</w:t>
            </w:r>
          </w:p>
          <w:p w:rsidR="002B454E" w:rsidRPr="00171CC0" w:rsidRDefault="002B454E" w:rsidP="004906FD">
            <w:pPr>
              <w:ind w:right="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71CC0" w:rsidRPr="00171CC0" w:rsidRDefault="00FB69A1" w:rsidP="00171CC0">
            <w:pPr>
              <w:ind w:right="84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55"/>
            </w:tblGrid>
            <w:tr w:rsidR="00171CC0" w:rsidTr="00171CC0">
              <w:tc>
                <w:tcPr>
                  <w:tcW w:w="10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CC0" w:rsidRPr="00171CC0" w:rsidRDefault="00171CC0" w:rsidP="00171CC0">
                  <w:pPr>
                    <w:ind w:right="84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                         Öğrenci Adı Soyadı </w:t>
                  </w:r>
                </w:p>
                <w:p w:rsidR="00171CC0" w:rsidRDefault="00171CC0" w:rsidP="0071027C">
                  <w:pPr>
                    <w:ind w:right="84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İmza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</w:t>
                  </w:r>
                </w:p>
              </w:tc>
            </w:tr>
          </w:tbl>
          <w:p w:rsidR="00771A98" w:rsidRPr="00171CC0" w:rsidRDefault="00771A98" w:rsidP="00771A98">
            <w:pPr>
              <w:ind w:right="-48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b/>
                <w:sz w:val="22"/>
                <w:szCs w:val="22"/>
              </w:rPr>
              <w:t>EK:</w:t>
            </w:r>
          </w:p>
          <w:p w:rsidR="002B454E" w:rsidRPr="00171CC0" w:rsidRDefault="00771A98" w:rsidP="00771A98">
            <w:pPr>
              <w:ind w:right="8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sz w:val="22"/>
                <w:szCs w:val="22"/>
              </w:rPr>
              <w:t xml:space="preserve">Not Durum Belgesi  </w:t>
            </w:r>
            <w:r w:rsidR="002B454E" w:rsidRPr="00171CC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4"/>
              <w:gridCol w:w="7588"/>
            </w:tblGrid>
            <w:tr w:rsidR="00FB69A1" w:rsidRPr="00171CC0" w:rsidTr="00E45950">
              <w:tc>
                <w:tcPr>
                  <w:tcW w:w="10082" w:type="dxa"/>
                  <w:gridSpan w:val="2"/>
                </w:tcPr>
                <w:p w:rsidR="00771A98" w:rsidRDefault="00771A98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  <w:u w:val="single"/>
                    </w:rPr>
                  </w:pPr>
                </w:p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  <w:u w:val="single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  <w:u w:val="single"/>
                    </w:rPr>
                    <w:t xml:space="preserve">İLETİŞİM BİLGİLERİ </w:t>
                  </w:r>
                </w:p>
              </w:tc>
            </w:tr>
            <w:tr w:rsidR="00FB69A1" w:rsidRPr="00171CC0" w:rsidTr="00E45950">
              <w:tc>
                <w:tcPr>
                  <w:tcW w:w="2494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</w:p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Adres</w:t>
                  </w:r>
                </w:p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</w:p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B69A1" w:rsidRPr="00171CC0" w:rsidTr="00E45950">
              <w:tc>
                <w:tcPr>
                  <w:tcW w:w="2494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 xml:space="preserve">Tel: </w:t>
                  </w:r>
                </w:p>
              </w:tc>
              <w:tc>
                <w:tcPr>
                  <w:tcW w:w="7588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B69A1" w:rsidRPr="00171CC0" w:rsidTr="00E45950">
              <w:tc>
                <w:tcPr>
                  <w:tcW w:w="2494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GSM</w:t>
                  </w:r>
                </w:p>
              </w:tc>
              <w:tc>
                <w:tcPr>
                  <w:tcW w:w="7588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B69A1" w:rsidRPr="00171CC0" w:rsidTr="00E45950">
              <w:trPr>
                <w:trHeight w:val="270"/>
              </w:trPr>
              <w:tc>
                <w:tcPr>
                  <w:tcW w:w="2494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E-posta</w:t>
                  </w:r>
                </w:p>
              </w:tc>
              <w:tc>
                <w:tcPr>
                  <w:tcW w:w="7588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 xml:space="preserve">: </w:t>
                  </w:r>
                  <w:proofErr w:type="gramStart"/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………</w:t>
                  </w:r>
                  <w:r w:rsidR="00DA73BE"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………….</w:t>
                  </w: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..</w:t>
                  </w:r>
                  <w:proofErr w:type="gramEnd"/>
                  <w:r w:rsidRPr="00171CC0">
                    <w:rPr>
                      <w:rFonts w:asciiTheme="minorHAnsi" w:eastAsia="ヒラギノ明朝 Pro W3" w:hAnsiTheme="minorHAnsi" w:cs="Arial"/>
                      <w:sz w:val="22"/>
                      <w:szCs w:val="22"/>
                    </w:rPr>
                    <w:t>@sakarya.edu.tr</w:t>
                  </w:r>
                </w:p>
              </w:tc>
            </w:tr>
          </w:tbl>
          <w:p w:rsidR="002B454E" w:rsidRPr="00171CC0" w:rsidRDefault="00DA73BE" w:rsidP="00DA73BE">
            <w:pPr>
              <w:ind w:right="-4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B403BF" w:rsidRPr="00171CC0" w:rsidTr="0053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91"/>
          <w:jc w:val="center"/>
        </w:trPr>
        <w:tc>
          <w:tcPr>
            <w:tcW w:w="1088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B403BF" w:rsidRPr="00171CC0" w:rsidRDefault="00B403BF" w:rsidP="004906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03BF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b/>
                <w:sz w:val="22"/>
                <w:szCs w:val="22"/>
              </w:rPr>
              <w:t>U Y G U N D U R</w:t>
            </w: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Danışman </w:t>
            </w: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Adı Soyadı </w:t>
            </w:r>
          </w:p>
        </w:tc>
      </w:tr>
      <w:tr w:rsidR="00B403BF" w:rsidRPr="00171CC0" w:rsidTr="00490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1088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03BF" w:rsidRPr="00171CC0" w:rsidRDefault="006B56BD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71CC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SAÜ Lisansüstü Eğitim Öğretim Yönetmeliği/</w:t>
            </w:r>
            <w:r w:rsidR="00D918BF" w:rsidRPr="00171CC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Yeterlik sınavı</w:t>
            </w:r>
            <w:r w:rsidR="00CA4F8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 xml:space="preserve"> </w:t>
            </w:r>
            <w:r w:rsidR="00D918BF" w:rsidRPr="00171CC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MADDE 42 –</w:t>
            </w:r>
            <w:r w:rsidR="00D918BF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(1) </w:t>
            </w:r>
            <w:r w:rsidR="00CD0B3D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Yeterlik sınavı, derslerini ve seminerini tamamlayan öğrencinin alanındaki temel konular ve kavramlar ile doktora çalışmasıyla ilgili bilimsel araştırma derinliğine sahip olup olmadığının ölçülmesidir. </w:t>
            </w:r>
            <w:r w:rsidR="00D918BF" w:rsidRPr="00C8713D">
              <w:rPr>
                <w:rFonts w:asciiTheme="minorHAnsi" w:eastAsia="ヒラギノ明朝 Pro W3" w:hAnsiTheme="minorHAnsi" w:cs="Arial"/>
                <w:sz w:val="22"/>
                <w:szCs w:val="22"/>
              </w:rPr>
              <w:t>(2)</w:t>
            </w:r>
            <w:r w:rsidR="00D918BF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</w:t>
            </w:r>
            <w:r w:rsidR="00CD0B3D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Derslerini başarı ile tamamlayan öğrencilerin yeterlik sınavları </w:t>
            </w:r>
            <w:r w:rsidR="00CD0B3D" w:rsidRPr="00171CC0">
              <w:rPr>
                <w:rFonts w:asciiTheme="minorHAnsi" w:eastAsia="ヒラギノ明朝 Pro W3" w:hAnsiTheme="minorHAnsi" w:cs="Arial"/>
                <w:b/>
                <w:bCs/>
                <w:sz w:val="22"/>
                <w:szCs w:val="22"/>
              </w:rPr>
              <w:t>Mart-Nisan ve Ekim-Kasım</w:t>
            </w:r>
            <w:r w:rsidR="00CD0B3D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aylarında olmak üzere yılda iki kez yapılır.</w:t>
            </w:r>
            <w:r w:rsidR="00C8713D">
              <w:rPr>
                <w:rFonts w:eastAsia="ヒラギノ明朝 Pro W3" w:hAnsi="Times"/>
                <w:color w:val="000000"/>
              </w:rPr>
              <w:t xml:space="preserve"> </w:t>
            </w:r>
            <w:r w:rsidR="00C8713D" w:rsidRPr="00C8713D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(3) Tezli yüksek lisans derecesi ile kabul edilen öğrenciler </w:t>
            </w:r>
            <w:r w:rsidR="00C8713D" w:rsidRPr="00C8713D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en geç beşinci yarıyılın sonuna kadar</w:t>
            </w:r>
            <w:r w:rsidR="00C8713D" w:rsidRPr="00C8713D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yeterlik sınavına girmek zorundadır.</w:t>
            </w:r>
            <w:r w:rsidR="00C8713D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</w:t>
            </w:r>
            <w:r w:rsidR="00C8713D" w:rsidRPr="00C8713D">
              <w:rPr>
                <w:rFonts w:asciiTheme="minorHAnsi" w:eastAsia="ヒラギノ明朝 Pro W3" w:hAnsiTheme="minorHAnsi" w:cs="Arial"/>
                <w:sz w:val="22"/>
                <w:szCs w:val="22"/>
              </w:rPr>
              <w:t>(4) Yeterlik sınavına girmek isteyen öğrenci, güz ve bahar yarıyılları başında, akademik takvimde belirtilen tarihlerde yeterlik sınavı başvurusunu ilgili enstitüye yapar. Belirlenen tarih dışında yapılan başvurular değerlendirmeye alınmaz.</w:t>
            </w:r>
          </w:p>
        </w:tc>
      </w:tr>
      <w:tr w:rsidR="00B403BF" w:rsidRPr="00171CC0" w:rsidTr="00490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1088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03BF" w:rsidRPr="00171CC0" w:rsidRDefault="00D918BF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Başarı denetlemesi</w:t>
            </w:r>
            <w:r w:rsidR="00CA4F8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 xml:space="preserve"> </w:t>
            </w:r>
            <w:r w:rsidRPr="00171CC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MADDE 40 –</w:t>
            </w:r>
            <w:r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(1) </w:t>
            </w:r>
            <w:r w:rsidR="00CD0B3D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Doktora yapan öğrencinin; yeterlik sınavına girebilmesi için ağırlıklı genel not ortalamasının </w:t>
            </w:r>
            <w:r w:rsidR="00CD0B3D" w:rsidRPr="00171CC0">
              <w:rPr>
                <w:rFonts w:asciiTheme="minorHAnsi" w:eastAsia="ヒラギノ明朝 Pro W3" w:hAnsiTheme="minorHAnsi" w:cs="Arial"/>
                <w:b/>
                <w:bCs/>
                <w:sz w:val="22"/>
                <w:szCs w:val="22"/>
              </w:rPr>
              <w:t>en az 3.00</w:t>
            </w:r>
            <w:r w:rsidR="00CD0B3D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olması gerekir. Ortalama şartını sağlayamayan öğrencinin enstitü ile </w:t>
            </w:r>
            <w:r w:rsidR="00CD0B3D" w:rsidRPr="00171CC0">
              <w:rPr>
                <w:rFonts w:asciiTheme="minorHAnsi" w:eastAsia="ヒラギノ明朝 Pro W3" w:hAnsiTheme="minorHAnsi" w:cs="Arial"/>
                <w:b/>
                <w:bCs/>
                <w:sz w:val="22"/>
                <w:szCs w:val="22"/>
              </w:rPr>
              <w:t>ilişiği kesilir</w:t>
            </w:r>
            <w:r w:rsidR="00C66BD9">
              <w:rPr>
                <w:rFonts w:asciiTheme="minorHAnsi" w:eastAsia="ヒラギノ明朝 Pro W3" w:hAnsiTheme="minorHAnsi" w:cs="Arial"/>
                <w:b/>
                <w:bCs/>
                <w:sz w:val="22"/>
                <w:szCs w:val="22"/>
              </w:rPr>
              <w:t>.</w:t>
            </w:r>
          </w:p>
        </w:tc>
      </w:tr>
      <w:tr w:rsidR="00771A98" w:rsidRPr="00171CC0" w:rsidTr="00FA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771A98" w:rsidRDefault="00771A98" w:rsidP="001C1D7D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  <w:r w:rsidRPr="00771A98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Evet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771A98" w:rsidRDefault="00771A98" w:rsidP="001C1D7D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  <w:r w:rsidRPr="00771A98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Hayır</w:t>
            </w:r>
          </w:p>
        </w:tc>
        <w:tc>
          <w:tcPr>
            <w:tcW w:w="416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771A98" w:rsidRPr="00171CC0" w:rsidTr="00FA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  <w:r w:rsidRPr="00CA4F8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AKTS Kredi Yükü Tamam mı?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771A98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771A98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Default="00C036BC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 xml:space="preserve">Enstitü </w:t>
            </w:r>
            <w:r w:rsidR="00771A98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 xml:space="preserve">Birim Sorumlusu Onayı </w:t>
            </w:r>
          </w:p>
          <w:p w:rsidR="00771A98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  <w:p w:rsidR="00771A98" w:rsidRPr="00171CC0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771A98" w:rsidRPr="00171CC0" w:rsidTr="00DB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  <w:r w:rsidRPr="00CA4F8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Bilimsel Hazırlık uygulandı mı?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1A98" w:rsidRPr="00171CC0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771A98" w:rsidRPr="00171CC0" w:rsidTr="00CA5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  <w:r w:rsidRPr="00CA4F8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Uygulandı ise B.H derslerini tamamladı mı?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1A98" w:rsidRPr="00171CC0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771A98" w:rsidRPr="00171CC0" w:rsidTr="007B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  <w:r w:rsidRPr="00CA4F8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Genel Ağırlıklı Not Ortalaması koşulunu sağlıyor mu?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1A98" w:rsidRPr="00171CC0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C036BC" w:rsidRPr="00171CC0" w:rsidTr="00E66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6BC" w:rsidRPr="00C036BC" w:rsidRDefault="00C036BC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  <w:r w:rsidRPr="00C036BC">
              <w:rPr>
                <w:rFonts w:asciiTheme="minorHAnsi" w:eastAsia="ヒラギノ明朝 Pro W3" w:hAnsiTheme="minorHAnsi" w:cs="Arial"/>
                <w:sz w:val="22"/>
                <w:szCs w:val="22"/>
              </w:rPr>
              <w:t>Kullandığı Yarıyıl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6BC" w:rsidRDefault="00C036BC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6BC" w:rsidRPr="00171CC0" w:rsidRDefault="00C036BC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771A98" w:rsidRPr="00171CC0" w:rsidTr="00490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113" w:type="dxa"/>
            <w:tcBorders>
              <w:top w:val="single" w:sz="18" w:space="0" w:color="auto"/>
            </w:tcBorders>
          </w:tcPr>
          <w:p w:rsidR="00771A98" w:rsidRPr="00171CC0" w:rsidRDefault="00771A98" w:rsidP="00DA73B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F33A6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24" w:type="dxa"/>
            <w:gridSpan w:val="5"/>
            <w:tcBorders>
              <w:top w:val="single" w:sz="18" w:space="0" w:color="auto"/>
            </w:tcBorders>
          </w:tcPr>
          <w:p w:rsidR="00771A98" w:rsidRPr="00171CC0" w:rsidRDefault="00771A98" w:rsidP="004906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2449" w:type="dxa"/>
            <w:gridSpan w:val="2"/>
            <w:tcBorders>
              <w:top w:val="single" w:sz="18" w:space="0" w:color="auto"/>
            </w:tcBorders>
            <w:vAlign w:val="center"/>
          </w:tcPr>
          <w:p w:rsidR="00771A98" w:rsidRPr="00171CC0" w:rsidRDefault="00771A98" w:rsidP="00604E0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bCs/>
                <w:sz w:val="22"/>
                <w:szCs w:val="22"/>
              </w:rPr>
              <w:t>00.</w:t>
            </w:r>
            <w:proofErr w:type="gramStart"/>
            <w:r w:rsidRPr="00171CC0">
              <w:rPr>
                <w:rFonts w:asciiTheme="minorHAnsi" w:hAnsiTheme="minorHAnsi"/>
                <w:b/>
                <w:bCs/>
                <w:sz w:val="22"/>
                <w:szCs w:val="22"/>
              </w:rPr>
              <w:t>ENS.FR</w:t>
            </w:r>
            <w:proofErr w:type="gramEnd"/>
            <w:r w:rsidRPr="00171CC0">
              <w:rPr>
                <w:rFonts w:asciiTheme="minorHAnsi" w:hAnsiTheme="minorHAnsi"/>
                <w:b/>
                <w:bCs/>
                <w:sz w:val="22"/>
                <w:szCs w:val="22"/>
              </w:rPr>
              <w:t>.52</w:t>
            </w:r>
          </w:p>
        </w:tc>
      </w:tr>
    </w:tbl>
    <w:p w:rsidR="003C0CC5" w:rsidRPr="00171CC0" w:rsidRDefault="003C0CC5" w:rsidP="00B17BEB">
      <w:pPr>
        <w:rPr>
          <w:rFonts w:asciiTheme="minorHAnsi" w:hAnsiTheme="minorHAnsi"/>
          <w:sz w:val="22"/>
          <w:szCs w:val="22"/>
        </w:rPr>
      </w:pPr>
    </w:p>
    <w:sectPr w:rsidR="003C0CC5" w:rsidRPr="00171CC0" w:rsidSect="00B17BE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BF"/>
    <w:rsid w:val="00026424"/>
    <w:rsid w:val="00162478"/>
    <w:rsid w:val="00171CC0"/>
    <w:rsid w:val="001A19D7"/>
    <w:rsid w:val="001A291B"/>
    <w:rsid w:val="001B23BB"/>
    <w:rsid w:val="00236788"/>
    <w:rsid w:val="00273509"/>
    <w:rsid w:val="002B454E"/>
    <w:rsid w:val="002C3A7D"/>
    <w:rsid w:val="003C0CC5"/>
    <w:rsid w:val="00404EF2"/>
    <w:rsid w:val="00536D9E"/>
    <w:rsid w:val="005871A9"/>
    <w:rsid w:val="00604E04"/>
    <w:rsid w:val="00650218"/>
    <w:rsid w:val="006B56BD"/>
    <w:rsid w:val="006F7153"/>
    <w:rsid w:val="0071027C"/>
    <w:rsid w:val="00736E99"/>
    <w:rsid w:val="00771A98"/>
    <w:rsid w:val="007A6EC1"/>
    <w:rsid w:val="0081554E"/>
    <w:rsid w:val="009868CC"/>
    <w:rsid w:val="009C1750"/>
    <w:rsid w:val="00A12205"/>
    <w:rsid w:val="00AA6077"/>
    <w:rsid w:val="00B17BEB"/>
    <w:rsid w:val="00B403BF"/>
    <w:rsid w:val="00BE27B0"/>
    <w:rsid w:val="00C036BC"/>
    <w:rsid w:val="00C66BD9"/>
    <w:rsid w:val="00C70CEA"/>
    <w:rsid w:val="00C8713D"/>
    <w:rsid w:val="00CA4F80"/>
    <w:rsid w:val="00CD0B3D"/>
    <w:rsid w:val="00CD7C8F"/>
    <w:rsid w:val="00D36519"/>
    <w:rsid w:val="00D41335"/>
    <w:rsid w:val="00D918BF"/>
    <w:rsid w:val="00DA73BE"/>
    <w:rsid w:val="00DE5748"/>
    <w:rsid w:val="00DF0257"/>
    <w:rsid w:val="00F109A2"/>
    <w:rsid w:val="00F33A6F"/>
    <w:rsid w:val="00F54B6D"/>
    <w:rsid w:val="00FB69A1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EEAED-DD2B-481D-A6F9-FB4064D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29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91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2017-06-05T11:39:00Z</cp:lastPrinted>
  <dcterms:created xsi:type="dcterms:W3CDTF">2017-06-02T08:19:00Z</dcterms:created>
  <dcterms:modified xsi:type="dcterms:W3CDTF">2017-10-26T07:24:00Z</dcterms:modified>
</cp:coreProperties>
</file>